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DE" w:rsidRPr="000316DE" w:rsidRDefault="000316DE" w:rsidP="000316DE">
      <w:pPr>
        <w:pStyle w:val="a6"/>
        <w:jc w:val="center"/>
        <w:rPr>
          <w:b/>
          <w:sz w:val="28"/>
          <w:szCs w:val="28"/>
        </w:rPr>
      </w:pPr>
      <w:r w:rsidRPr="000316DE">
        <w:rPr>
          <w:b/>
          <w:sz w:val="28"/>
          <w:szCs w:val="28"/>
        </w:rPr>
        <w:t>Городское бюджетное общеобразовательное учреждение</w:t>
      </w:r>
    </w:p>
    <w:p w:rsidR="000316DE" w:rsidRPr="000316DE" w:rsidRDefault="000316DE" w:rsidP="000316DE">
      <w:pPr>
        <w:pStyle w:val="a6"/>
        <w:jc w:val="center"/>
        <w:rPr>
          <w:b/>
          <w:sz w:val="28"/>
          <w:szCs w:val="28"/>
        </w:rPr>
      </w:pPr>
      <w:r w:rsidRPr="000316DE">
        <w:rPr>
          <w:b/>
          <w:sz w:val="28"/>
          <w:szCs w:val="28"/>
        </w:rPr>
        <w:t>«Морская школа» Московского района Санкт- Петербурга</w:t>
      </w:r>
    </w:p>
    <w:p w:rsidR="000316DE" w:rsidRPr="000316DE" w:rsidRDefault="000316DE" w:rsidP="000316DE">
      <w:pPr>
        <w:pStyle w:val="a6"/>
        <w:jc w:val="center"/>
        <w:rPr>
          <w:b/>
          <w:sz w:val="28"/>
          <w:szCs w:val="28"/>
        </w:rPr>
      </w:pPr>
    </w:p>
    <w:p w:rsidR="000316DE" w:rsidRPr="000316DE" w:rsidRDefault="000316DE" w:rsidP="000316DE">
      <w:pPr>
        <w:rPr>
          <w:rFonts w:ascii="Times New Roman" w:hAnsi="Times New Roman" w:cs="Times New Roman"/>
        </w:rPr>
      </w:pPr>
    </w:p>
    <w:p w:rsidR="000316DE" w:rsidRPr="000316DE" w:rsidRDefault="000316DE" w:rsidP="000316DE">
      <w:pPr>
        <w:jc w:val="right"/>
        <w:rPr>
          <w:rFonts w:ascii="Times New Roman" w:hAnsi="Times New Roman" w:cs="Times New Roman"/>
        </w:rPr>
      </w:pPr>
    </w:p>
    <w:p w:rsidR="000316DE" w:rsidRPr="000316DE" w:rsidRDefault="000316DE" w:rsidP="000316DE">
      <w:pPr>
        <w:spacing w:after="0" w:line="240" w:lineRule="auto"/>
        <w:rPr>
          <w:rFonts w:ascii="Times New Roman" w:hAnsi="Times New Roman" w:cs="Times New Roman"/>
        </w:rPr>
      </w:pPr>
      <w:r w:rsidRPr="000316DE">
        <w:rPr>
          <w:rFonts w:ascii="Times New Roman" w:hAnsi="Times New Roman" w:cs="Times New Roman"/>
        </w:rPr>
        <w:t xml:space="preserve">                                                                                                 УТВЕРЖДАЮ:</w:t>
      </w:r>
    </w:p>
    <w:p w:rsidR="000316DE" w:rsidRPr="000316DE" w:rsidRDefault="000316DE" w:rsidP="00031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316DE">
        <w:rPr>
          <w:rFonts w:ascii="Times New Roman" w:hAnsi="Times New Roman" w:cs="Times New Roman"/>
        </w:rPr>
        <w:t>Директор ГБОУ «Морская школа»</w:t>
      </w:r>
    </w:p>
    <w:p w:rsidR="000316DE" w:rsidRPr="000316DE" w:rsidRDefault="000316DE" w:rsidP="000316DE">
      <w:pPr>
        <w:spacing w:after="0" w:line="240" w:lineRule="auto"/>
        <w:rPr>
          <w:rFonts w:ascii="Times New Roman" w:hAnsi="Times New Roman" w:cs="Times New Roman"/>
        </w:rPr>
      </w:pPr>
      <w:r w:rsidRPr="000316DE">
        <w:rPr>
          <w:rFonts w:ascii="Times New Roman" w:hAnsi="Times New Roman" w:cs="Times New Roman"/>
        </w:rPr>
        <w:t xml:space="preserve">                                                                                                  _______________Орлов Д.В. 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6DE">
        <w:rPr>
          <w:rFonts w:ascii="Times New Roman" w:hAnsi="Times New Roman" w:cs="Times New Roman"/>
        </w:rPr>
        <w:t xml:space="preserve">                          </w:t>
      </w:r>
      <w:r w:rsidRPr="000316DE">
        <w:rPr>
          <w:rFonts w:ascii="Times New Roman" w:hAnsi="Times New Roman" w:cs="Times New Roman"/>
        </w:rPr>
        <w:tab/>
      </w:r>
      <w:r w:rsidRPr="000316DE">
        <w:rPr>
          <w:rFonts w:ascii="Times New Roman" w:hAnsi="Times New Roman" w:cs="Times New Roman"/>
        </w:rPr>
        <w:tab/>
      </w:r>
      <w:r w:rsidRPr="000316DE">
        <w:rPr>
          <w:rFonts w:ascii="Times New Roman" w:hAnsi="Times New Roman" w:cs="Times New Roman"/>
        </w:rPr>
        <w:tab/>
      </w:r>
      <w:r w:rsidRPr="000316DE">
        <w:rPr>
          <w:rFonts w:ascii="Times New Roman" w:hAnsi="Times New Roman" w:cs="Times New Roman"/>
        </w:rPr>
        <w:tab/>
      </w:r>
      <w:r w:rsidRPr="000316DE">
        <w:rPr>
          <w:rFonts w:ascii="Times New Roman" w:hAnsi="Times New Roman" w:cs="Times New Roman"/>
        </w:rPr>
        <w:tab/>
      </w:r>
      <w:r w:rsidRPr="000316DE">
        <w:rPr>
          <w:rFonts w:ascii="Times New Roman" w:hAnsi="Times New Roman" w:cs="Times New Roman"/>
        </w:rPr>
        <w:tab/>
      </w:r>
    </w:p>
    <w:p w:rsidR="000316DE" w:rsidRP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P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P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P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P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P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P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Pr="000316DE" w:rsidRDefault="000316DE" w:rsidP="0003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16DE" w:rsidRPr="000316DE" w:rsidRDefault="000316DE" w:rsidP="000316DE">
      <w:pPr>
        <w:spacing w:after="0"/>
        <w:jc w:val="center"/>
        <w:rPr>
          <w:rFonts w:ascii="Times New Roman" w:hAnsi="Times New Roman" w:cs="Times New Roman"/>
          <w:b/>
        </w:rPr>
      </w:pPr>
      <w:r w:rsidRPr="000316DE">
        <w:rPr>
          <w:rFonts w:ascii="Times New Roman" w:hAnsi="Times New Roman" w:cs="Times New Roman"/>
          <w:b/>
          <w:sz w:val="28"/>
          <w:szCs w:val="28"/>
        </w:rPr>
        <w:t xml:space="preserve">о внутришкольном контроле </w:t>
      </w:r>
    </w:p>
    <w:p w:rsidR="000316DE" w:rsidRPr="000316DE" w:rsidRDefault="000316DE" w:rsidP="000316DE">
      <w:pPr>
        <w:spacing w:after="0"/>
        <w:jc w:val="center"/>
        <w:rPr>
          <w:rFonts w:ascii="Times New Roman" w:hAnsi="Times New Roman" w:cs="Times New Roman"/>
          <w:b/>
        </w:rPr>
      </w:pPr>
    </w:p>
    <w:p w:rsidR="000316DE" w:rsidRPr="000316DE" w:rsidRDefault="000316DE" w:rsidP="000316DE">
      <w:pPr>
        <w:spacing w:after="0"/>
        <w:jc w:val="center"/>
        <w:rPr>
          <w:rFonts w:ascii="Times New Roman" w:hAnsi="Times New Roman" w:cs="Times New Roman"/>
          <w:b/>
        </w:rPr>
      </w:pPr>
    </w:p>
    <w:p w:rsidR="000316DE" w:rsidRPr="000316DE" w:rsidRDefault="000316DE" w:rsidP="000316DE">
      <w:pPr>
        <w:spacing w:after="0"/>
        <w:jc w:val="center"/>
        <w:rPr>
          <w:rFonts w:ascii="Times New Roman" w:hAnsi="Times New Roman" w:cs="Times New Roman"/>
          <w:b/>
        </w:rPr>
      </w:pPr>
    </w:p>
    <w:p w:rsidR="000316DE" w:rsidRPr="000316DE" w:rsidRDefault="000316DE" w:rsidP="000316DE">
      <w:pPr>
        <w:spacing w:after="0"/>
        <w:jc w:val="center"/>
        <w:rPr>
          <w:rFonts w:ascii="Times New Roman" w:hAnsi="Times New Roman" w:cs="Times New Roman"/>
          <w:b/>
        </w:rPr>
      </w:pPr>
    </w:p>
    <w:p w:rsidR="000316DE" w:rsidRPr="000316DE" w:rsidRDefault="000316DE" w:rsidP="000316DE">
      <w:pPr>
        <w:spacing w:after="0"/>
        <w:jc w:val="center"/>
        <w:rPr>
          <w:rFonts w:ascii="Times New Roman" w:hAnsi="Times New Roman" w:cs="Times New Roman"/>
          <w:b/>
        </w:rPr>
      </w:pPr>
    </w:p>
    <w:p w:rsidR="000316DE" w:rsidRPr="000316DE" w:rsidRDefault="000316DE" w:rsidP="000316DE">
      <w:pPr>
        <w:spacing w:after="0"/>
        <w:jc w:val="center"/>
        <w:rPr>
          <w:rFonts w:ascii="Times New Roman" w:hAnsi="Times New Roman" w:cs="Times New Roman"/>
          <w:b/>
        </w:rPr>
      </w:pPr>
    </w:p>
    <w:p w:rsidR="000316DE" w:rsidRPr="000316DE" w:rsidRDefault="000316DE" w:rsidP="000316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0316DE">
        <w:rPr>
          <w:rFonts w:ascii="Times New Roman" w:hAnsi="Times New Roman" w:cs="Times New Roman"/>
          <w:b/>
        </w:rPr>
        <w:t>Рассмотрено и одобрено</w:t>
      </w:r>
    </w:p>
    <w:p w:rsidR="000316DE" w:rsidRPr="000316DE" w:rsidRDefault="000316DE" w:rsidP="000316DE">
      <w:pPr>
        <w:spacing w:after="0"/>
        <w:jc w:val="center"/>
        <w:rPr>
          <w:rFonts w:ascii="Times New Roman" w:hAnsi="Times New Roman" w:cs="Times New Roman"/>
          <w:b/>
        </w:rPr>
      </w:pPr>
      <w:r w:rsidRPr="000316DE">
        <w:rPr>
          <w:rFonts w:ascii="Times New Roman" w:hAnsi="Times New Roman" w:cs="Times New Roman"/>
          <w:b/>
        </w:rPr>
        <w:t>Педагогическим советом</w:t>
      </w:r>
    </w:p>
    <w:p w:rsidR="000316DE" w:rsidRPr="000316DE" w:rsidRDefault="000316DE" w:rsidP="000316DE">
      <w:pPr>
        <w:spacing w:after="0"/>
        <w:jc w:val="center"/>
        <w:rPr>
          <w:rFonts w:ascii="Times New Roman" w:hAnsi="Times New Roman" w:cs="Times New Roman"/>
          <w:b/>
        </w:rPr>
      </w:pPr>
      <w:r w:rsidRPr="000316DE">
        <w:rPr>
          <w:rFonts w:ascii="Times New Roman" w:hAnsi="Times New Roman" w:cs="Times New Roman"/>
          <w:b/>
        </w:rPr>
        <w:t>(протокол №2</w:t>
      </w:r>
      <w:r>
        <w:rPr>
          <w:rFonts w:ascii="Times New Roman" w:hAnsi="Times New Roman" w:cs="Times New Roman"/>
          <w:b/>
        </w:rPr>
        <w:t xml:space="preserve"> от 05.11.201</w:t>
      </w:r>
      <w:r w:rsidR="004B3BF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)</w:t>
      </w:r>
    </w:p>
    <w:p w:rsidR="000316DE" w:rsidRP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P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Pr="000316DE" w:rsidRDefault="000316DE" w:rsidP="000316DE">
      <w:pPr>
        <w:spacing w:after="0"/>
        <w:jc w:val="both"/>
        <w:rPr>
          <w:rFonts w:ascii="Times New Roman" w:hAnsi="Times New Roman" w:cs="Times New Roman"/>
        </w:rPr>
      </w:pPr>
    </w:p>
    <w:p w:rsidR="000316DE" w:rsidRPr="000316DE" w:rsidRDefault="000316DE" w:rsidP="000316DE">
      <w:pPr>
        <w:spacing w:after="0"/>
        <w:jc w:val="center"/>
        <w:rPr>
          <w:rFonts w:ascii="Times New Roman" w:hAnsi="Times New Roman" w:cs="Times New Roman"/>
        </w:rPr>
      </w:pPr>
    </w:p>
    <w:p w:rsidR="008760C3" w:rsidRDefault="008760C3" w:rsidP="00031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C3" w:rsidRDefault="008760C3" w:rsidP="00031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D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DE">
        <w:rPr>
          <w:rFonts w:ascii="Times New Roman" w:hAnsi="Times New Roman" w:cs="Times New Roman"/>
          <w:b/>
          <w:sz w:val="24"/>
          <w:szCs w:val="24"/>
        </w:rPr>
        <w:t>Настоящее Положение разработано в соответствии с:</w:t>
      </w:r>
    </w:p>
    <w:p w:rsidR="000316DE" w:rsidRPr="000316DE" w:rsidRDefault="000316DE" w:rsidP="00031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Законом РФ «Об образовании»</w:t>
      </w:r>
    </w:p>
    <w:p w:rsidR="000316DE" w:rsidRPr="000316DE" w:rsidRDefault="000316DE" w:rsidP="00031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Типовым Положением об образовательном учреждении</w:t>
      </w:r>
    </w:p>
    <w:p w:rsidR="000316DE" w:rsidRPr="000316DE" w:rsidRDefault="000316DE" w:rsidP="00031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Письмом Министерства образования РФ от 1009.1999 г. 22-06-874 «Об обеспечении инспекционно-контрольной деятельности»</w:t>
      </w:r>
    </w:p>
    <w:p w:rsidR="000316DE" w:rsidRPr="000316DE" w:rsidRDefault="000316DE" w:rsidP="00031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Уставом школы</w:t>
      </w:r>
    </w:p>
    <w:p w:rsidR="000316DE" w:rsidRPr="000316DE" w:rsidRDefault="000316DE" w:rsidP="000316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 xml:space="preserve">Программой развития школы 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и регламентирует содержание и порядок проведения внутришкольного контроля администрацией.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 xml:space="preserve">1.2. Внутришкольный контроль —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внутришкольным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образования. 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Процедуре внутришкольного контроля предшествует инструктирование должностных лиц по вопросам его проведения.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1.3. Положение утверждается директором школы.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DE">
        <w:rPr>
          <w:rFonts w:ascii="Times New Roman" w:hAnsi="Times New Roman" w:cs="Times New Roman"/>
          <w:b/>
          <w:sz w:val="24"/>
          <w:szCs w:val="24"/>
        </w:rPr>
        <w:t>1.4.</w:t>
      </w:r>
      <w:r w:rsidRPr="000316DE">
        <w:rPr>
          <w:rFonts w:ascii="Times New Roman" w:hAnsi="Times New Roman" w:cs="Times New Roman"/>
          <w:sz w:val="24"/>
          <w:szCs w:val="24"/>
        </w:rPr>
        <w:t xml:space="preserve"> </w:t>
      </w:r>
      <w:r w:rsidRPr="000316DE">
        <w:rPr>
          <w:rFonts w:ascii="Times New Roman" w:hAnsi="Times New Roman" w:cs="Times New Roman"/>
          <w:b/>
          <w:sz w:val="24"/>
          <w:szCs w:val="24"/>
        </w:rPr>
        <w:t>Целями внутришкольного контроля являются: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совершенствование деятельности образовательного учреждения;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повышение мастерства учителей;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улучшение качества образования в школе.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1.5. Задачи внутришкольного контроля: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осуществление контроля над исполнением законодательства в области образования;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анализ причин, лежащих в основе нарушений, принятие мер по их предупреждению;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анализ и экспертная оценка эффективности результатов деятельности педагогических работников;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анализ результатов реализации приказов и распоряжений по школе;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оказание методической помощи педагогическим работникам в процессе контроля.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1.6. Функции внутришкольного контроля: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информационно-аналитическая;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контрольно-диагностическая;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коррективно-регулятивная.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1.7. Директор школы и (или) по его поручению заместители директора или эксперты вправе осуществлять внутришкольный контроль результатов деятельности работников по вопросам: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соблюдения законодательства  РФ в области образования;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lastRenderedPageBreak/>
        <w:t>• осуществления государственной политики в области образования;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использования финансовых и материальных средств в соответствии с нормативами;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использования методического обеспечения в образовательном  процессе;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реализации утвержденных образовательных программ и учебников, соблюдения утвержденных учебных графиков;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соблюдения Устава, Правил внутреннего трудового распорядка и иных локальных актов школы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соблюдения порядка проведения аттестации обучающихся и текущего контроля успеваемости: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своевременности выделения отдельным категориям обучающихся дополнительных льгот и видов материального  обеспечения, законодательством Российской Федерации, законодательством Санкт-Петербурга  и правовыми актами органов местного самоуправления;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работы подразделений организаций питания и медицинских учреждений в целях охраны и укрепления здоровья обучающихся и  работников школы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другим вопросам в рамках компетенции директора школы.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1.8. При оценке учителя в ходе внутришкольного контроля учитывается: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выполнение программ в полном объеме (изучение материала, проведение практических работ, контрольных работ, экскурсий и др.);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уровень знаний, умений, навыков и развитие учащихся;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степень самостоятельности учащихся;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владение учащимися общеучебными  навыками, интеллектуальными умениями;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дифференцированный  подход к учащимся в процессе обучения;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совместная деятельность учителя и ученика;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наличие положительного эмоционального микроклимата;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 системы знаний);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способность к анализу педагогической ситуации, рефлексии самостоятельному контролю за результатами педагогической деятельности;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умение корректировать свою деятельность;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умение обобщать свой опыт;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умение составлять и реализовывать план своего развития.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1.9. Методы контроля над деятельностью учителя: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анкетирование;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тестирование;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социальный  опрос;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мониторинг;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наблюдение;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изучение документации;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анализ самоанализа уроков;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беседа о деятельности учащегося;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результаты учебной деятельности учащихся.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1.10. Методы контроля над результатами учебной деятельности: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наблюдение;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устный опрос;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письменный опрос;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письменная проверка знаний (контрольная работа);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комбинированная проверка;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беседа, анкетирование, тестирование;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проверка документации.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1.11. Внутришкольный контроль может осуществляться в виде плановых или оперативных проверок, мониторинга, проведения административных работ.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 xml:space="preserve">       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 xml:space="preserve">         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 xml:space="preserve">       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обучающегося,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 xml:space="preserve">       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1.12. Виды внутришкольного контроля: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предварительный—предварительное знакомство;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текущий— непосредственное наблюдение за учебно-воспитательным процессом;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итоговый — изучение результатов работы школы, педагогов за четверть, полугодие, учебный год.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тематический;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классно-обобщающий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комплексный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1.14. Правила внутришкольного  контроля: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 внутришкольным контроль осуществляет директор школы или по его поручению заместители, руководители методических объединений, другие специалисты;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в качестве экспертов к участию во внутришкольном  контроле могут привлекаться сторонние (компетентные) организации и отдельные специалисты;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директор школы издает приказ о сроках и теме предстоящей проверки, устанавливает срок предоставления  итоговых материалов план- задание;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план определяет вопросы конкретно проверки и должен обеспечить достаточную информированность и сравнимость результатов контроля для подготовки итогового документа по отдельным разделам деятельности школы или должностного лица;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продолжительность тематических или комплексных проверок не должна превышать 10 дней с посещением  не более 5 уроков, занятий и других мероприятий;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 xml:space="preserve">• эксперты имеют право запрашивать  необходимую информацию,  изучать документацию, относящуюся к предмету внутришкольного  контроля; 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при обнаружении  в ходе контроля нарушений  законодательства Российской Федерации в области  образования о них сообщают  директору школы;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экспертные опросы и анкетирование  обучающихся  проводят только в необходимых случаях и по согласованию с психологической и методической службой школы;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при проведении планового контроля не требуется  дополнительного учителя, если в месячном плане указаны  сроки контроля. В экстренных случаях директор и его заместители по учебно- воспитательной  работе могут посещать уроки учителей школы без предварительного  предупреждения;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lastRenderedPageBreak/>
        <w:t>• при проведении оперативных проверок педагогический работник предупреждается не менее чем за 1 день до посещения уроков;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в экстренных случаях педагогический работник предупреждается не менее чем за один день до посещения  уроков (экстренным  считается письменная жалоба на нарушение  прав ребенка, законодательства об образовании.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1.15. Основания для внутришкольного контроля: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заявление педагогического работника на аттестацию;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плановый контроль;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проверка состояния дел для подготовки управленческих решений;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обращение физических и юридических лиц по поводу нарушений в области образования.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1.16. Результаты внутришкольного контроля оформляются в виде аналитической справки, справки о результатах внутришкольного контроля,  доклада о состоянии дел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внутри- школьного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Совета трудового коллектива школы или вышестоящие органы управления образования.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1.17. По итогам внутришкольного контроля в зависимости от его формы, целей и задач, а также с учетом реального положения дел: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б) сделанные замечания и предложения фиксируются в документации согласно номенклатуре дел школы;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в)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1.18. Директор школы по результатам внутришкольного контроля принимает следующие решения: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об издании соответствующего приказа;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об обсуждении итоговых материалов внутришкольного контроля коллегиальным органом;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о проведении повторного контроля с привлечением определенных специалистов (экспертов);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о привлечении к дисциплинарной ответственности должностных лиц;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о поощрении работников;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иные решения в пределах своей компетенции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1.19. О результат проверки сведений, изложенных в письменных обращениях обучающихся , их родителей, а также в обращениях и запросах других граждан и организаций сообщается им в установленном порядке и в установленные сроки.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DE">
        <w:rPr>
          <w:rFonts w:ascii="Times New Roman" w:hAnsi="Times New Roman" w:cs="Times New Roman"/>
          <w:b/>
          <w:sz w:val="24"/>
          <w:szCs w:val="24"/>
        </w:rPr>
        <w:t>2. ЛИЧНОСТНО- ПРОФЕССИОНАЛЬНЫЙ КОНТРОЛЬ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lastRenderedPageBreak/>
        <w:t xml:space="preserve">2.1. Личностно-профессиональный контроль  предполагает изучение и анализ педагогической деятельности отдельного учителя 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2.2. В ходе персонального контроля руководитель изучает: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уровень знаний учителя в области современных достижений  психологической и педагогической науки, мастерство учителя;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уровень овладения учителем технологиями развивающего обучения, наиболее эффективными  формами, методами и приема обучения;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результат работы учителя и пути их достижения;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способы повышения профессиональной  квалификации учителя.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2.3. При  осуществлении контроля руководитель имеет право: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знакомиться с документацией  в соответствии с функциональными обязанностями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 в процессе работы) поурочными планами, классными журналами, дневниками и тетрадями учащихся, протоколами родительских собраний, планами воспитательной работы ,аналитическими материал учителя;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изучать практическую деятельность педагогических работни школы через посещение и анализ уроков, внеклассных мероприятий, занятий кружков, факультативов, секций;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проводить экспертизу педагогической деятельности;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проводи мониторинг образовательного  процесса с последующим анализом полученной информации;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психологические педагогические исследования: анкетирование, тестирование учащихся, родителей, учителей;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делать выводы и принимать  управленческие решения.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2.4. Проверяемый педагогический работник имеет право: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знать сроки контроля и критерии оценки его деятельности;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знать цель, содержание, виды, формы и методы контроля;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 xml:space="preserve"> • своевременно знакомиться с выводами и рекомендациями администрации;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DE">
        <w:rPr>
          <w:rFonts w:ascii="Times New Roman" w:hAnsi="Times New Roman" w:cs="Times New Roman"/>
          <w:b/>
          <w:sz w:val="24"/>
          <w:szCs w:val="24"/>
        </w:rPr>
        <w:t>3. ТЕМАТИЧЕСКИЙ КОНТРОЛЬ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3.1. Тематический контроль проводится по отдельным проблемам деятельности школы.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 общеучебных умений и навыков, активизации познавательной деятельности обучающихся и другие вопросы.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lastRenderedPageBreak/>
        <w:t>3.5. Члены педагогического коллектива должны быть ознакомлены  с темами, сроками, целями, формами и методами контроля в соответствии с планом работы школы.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3.6. В ходе тематического контроля: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проводятся тематические исследования (анкетирование, тестирование)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• осуществляется анализ практической деятельности учителя, классного руководителя, руководителей кружков и секций, учащихся; посещения уроков, внеклассных мероприятий, занятий кружков, секций; анализ школьной и классной документации.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3.7. Результаты тематического контроля оформляются в виде заключения или справки.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3.9. По результатам тематического контроля принимаются мерь направленные на совершенствование учебно-воспитательного процесса и повышение качества знаний, уровня воспитанности и развития  учащихся.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3.10. Результаты тематического контроля нескольких педагогов могут быть оформлены одним документом.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DE">
        <w:rPr>
          <w:rFonts w:ascii="Times New Roman" w:hAnsi="Times New Roman" w:cs="Times New Roman"/>
          <w:b/>
          <w:sz w:val="24"/>
          <w:szCs w:val="24"/>
        </w:rPr>
        <w:t>4. КЛАССНО-ОБОБЩАЮЩИЙ  КОНТРОЛЬ.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4.1.      Классно-обобщающий  контроль  осуществляется в конкретном классе или параллели.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4.2.      Классно-обобщающий   контроль направлен на получение  информации о состоянии образовательного  процесса  в том или ином классе или параллели.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4 В ходе классно-обобщающего  контроля  руководитель изучает весь комплекс учебной работы в отдельном классе или классах:</w:t>
      </w:r>
    </w:p>
    <w:p w:rsidR="000316DE" w:rsidRPr="000316DE" w:rsidRDefault="000316DE" w:rsidP="00031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деятельность всех учителей;</w:t>
      </w:r>
    </w:p>
    <w:p w:rsidR="000316DE" w:rsidRPr="000316DE" w:rsidRDefault="000316DE" w:rsidP="00031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включение учащихся  в познавательную деятельность;</w:t>
      </w:r>
    </w:p>
    <w:p w:rsidR="000316DE" w:rsidRPr="000316DE" w:rsidRDefault="000316DE" w:rsidP="00031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привитие интереса к знаниям;</w:t>
      </w:r>
    </w:p>
    <w:p w:rsidR="000316DE" w:rsidRPr="000316DE" w:rsidRDefault="000316DE" w:rsidP="00031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стимулирование потребности в самообразовании, самоопределении;</w:t>
      </w:r>
    </w:p>
    <w:p w:rsidR="000316DE" w:rsidRPr="000316DE" w:rsidRDefault="000316DE" w:rsidP="00031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сотрудничество учителя и учащихся;</w:t>
      </w:r>
    </w:p>
    <w:p w:rsidR="000316DE" w:rsidRPr="000316DE" w:rsidRDefault="000316DE" w:rsidP="000316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 xml:space="preserve">социально- психологический  климат в классном коллективе. 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4.4. Классы для проведения  классно-обобщающего контроля определяются по результатам анализа по итогам учебного года, полугодия или четверти.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4.5. Продолжительность классно-обобщающего контроля определяется необходимой глубиной изучения  состояния дел в соответствии с выявленными проблемами.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4.6. Члены педагогического коллектива  предварительно знакомятся с объектами, сроками, целями, формами и методами классно-обобщающего контроля в соответствии с планом работы школы.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4 По результатам классно-обобщающего контроля проводятся  мини педсоветы , совещания  при директоре или его заместителях, классные часы, родительские  собрания.</w:t>
      </w:r>
    </w:p>
    <w:p w:rsidR="000316DE" w:rsidRPr="000316DE" w:rsidRDefault="000316DE" w:rsidP="0003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DE">
        <w:rPr>
          <w:rFonts w:ascii="Times New Roman" w:hAnsi="Times New Roman" w:cs="Times New Roman"/>
          <w:b/>
          <w:sz w:val="24"/>
          <w:szCs w:val="24"/>
        </w:rPr>
        <w:lastRenderedPageBreak/>
        <w:t>5. КОМПЛЕКСНЫЙ КОНТРОЛЬ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5.1. Комплексный контроль проводится  с целью получения полной информации о состоянии образовательного процесса в школе в целом или по конкретной  проблеме.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5.2. Для проведения комплексного контроля создается  группа, состоящая из членов администрации образовательного учреждения, руководителей методических объединений, эффективно 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районного управления образованием.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5.6. 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заседание педагогического совета при директоре или его заместителях.</w:t>
      </w: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DE" w:rsidRPr="000316DE" w:rsidRDefault="000316DE" w:rsidP="0003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DE">
        <w:rPr>
          <w:rFonts w:ascii="Times New Roman" w:hAnsi="Times New Roman" w:cs="Times New Roman"/>
          <w:sz w:val="24"/>
          <w:szCs w:val="24"/>
        </w:rPr>
        <w:t>5.7. При получении положительных результатов данный приказ снимается с контроля.</w:t>
      </w:r>
    </w:p>
    <w:p w:rsidR="00C73D60" w:rsidRPr="000316DE" w:rsidRDefault="00C73D60" w:rsidP="0003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3D60" w:rsidRPr="000316DE" w:rsidSect="003C3812">
      <w:headerReference w:type="even" r:id="rId7"/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86" w:rsidRDefault="00714B86" w:rsidP="004535AC">
      <w:pPr>
        <w:spacing w:after="0" w:line="240" w:lineRule="auto"/>
      </w:pPr>
      <w:r>
        <w:separator/>
      </w:r>
    </w:p>
  </w:endnote>
  <w:endnote w:type="continuationSeparator" w:id="1">
    <w:p w:rsidR="00714B86" w:rsidRDefault="00714B86" w:rsidP="0045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86" w:rsidRDefault="00714B86" w:rsidP="004535AC">
      <w:pPr>
        <w:spacing w:after="0" w:line="240" w:lineRule="auto"/>
      </w:pPr>
      <w:r>
        <w:separator/>
      </w:r>
    </w:p>
  </w:footnote>
  <w:footnote w:type="continuationSeparator" w:id="1">
    <w:p w:rsidR="00714B86" w:rsidRDefault="00714B86" w:rsidP="0045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52" w:rsidRDefault="008B1521" w:rsidP="002022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3D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952" w:rsidRDefault="00714B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52" w:rsidRDefault="008B1521" w:rsidP="002022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3D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BFF">
      <w:rPr>
        <w:rStyle w:val="a5"/>
        <w:noProof/>
      </w:rPr>
      <w:t>2</w:t>
    </w:r>
    <w:r>
      <w:rPr>
        <w:rStyle w:val="a5"/>
      </w:rPr>
      <w:fldChar w:fldCharType="end"/>
    </w:r>
  </w:p>
  <w:p w:rsidR="00696952" w:rsidRDefault="00714B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547"/>
    <w:multiLevelType w:val="multilevel"/>
    <w:tmpl w:val="313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D4959BA"/>
    <w:multiLevelType w:val="hybridMultilevel"/>
    <w:tmpl w:val="1D34A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B554F"/>
    <w:multiLevelType w:val="hybridMultilevel"/>
    <w:tmpl w:val="01A6A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6DE"/>
    <w:rsid w:val="000316DE"/>
    <w:rsid w:val="004535AC"/>
    <w:rsid w:val="004B3BFF"/>
    <w:rsid w:val="004D7850"/>
    <w:rsid w:val="00714B86"/>
    <w:rsid w:val="008760C3"/>
    <w:rsid w:val="008B1521"/>
    <w:rsid w:val="00C7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6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16D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316DE"/>
  </w:style>
  <w:style w:type="paragraph" w:styleId="a6">
    <w:name w:val="No Spacing"/>
    <w:uiPriority w:val="1"/>
    <w:qFormat/>
    <w:rsid w:val="0003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2710</Words>
  <Characters>15452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5</cp:revision>
  <cp:lastPrinted>2015-11-16T06:41:00Z</cp:lastPrinted>
  <dcterms:created xsi:type="dcterms:W3CDTF">2015-11-04T11:02:00Z</dcterms:created>
  <dcterms:modified xsi:type="dcterms:W3CDTF">2015-11-16T06:43:00Z</dcterms:modified>
</cp:coreProperties>
</file>