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 оптимиза</w:t>
      </w:r>
      <w:bookmarkStart w:id="0" w:name="_GoBack"/>
      <w:bookmarkEnd w:id="0"/>
      <w:r w:rsidRPr="00D45252">
        <w:rPr>
          <w:rFonts w:ascii="Times New Roman" w:hAnsi="Times New Roman" w:cs="Times New Roman"/>
          <w:sz w:val="28"/>
          <w:szCs w:val="28"/>
          <w:lang w:eastAsia="ru-RU"/>
        </w:rPr>
        <w:t>ция учебного процесса невозможны без выбора наиболее целесообразных методов и форм обучения. Новое содержание образования ускорило внедрение в учебный процесс активных методов, технических средств обучения, которые способствуют более совершенной передаче знаний, ускоряют процесс обучения и повышают его эффективность, позволяют активнее использовать образовательный потенциал учащихся.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Современные технические средства (ТС) выступают как новые орудия труда учителя, повышая культуру его работы. ТС используются при проведении различных видов занятий в качестве средства предъявления учебной информации, контроля усвоения знаний, отработки у учащихся тех или иных навыков, автоматизации самого процесса обучения.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Применение технических средств позволяет более рационально распределить учебный материал, интенсифицировать процесс обучения, больше внимания сосредоточить на содержательных его моментах. Технические средства активно воздействуют на организацию учебного процесса, формы и методы преподавания, влияют на интеллектуальное развитие учащихся, т.е. усиливают развивающую и воспитывающую функции обучения.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Лингафонный кабинет как техническое средство обучения занимает особое место в изучении иностранного языка и его преимуществами по сравнению с другими средствами обучения являются:</w:t>
      </w:r>
    </w:p>
    <w:p w:rsidR="00F97DB7" w:rsidRPr="00D45252" w:rsidRDefault="00F97DB7" w:rsidP="00D45252">
      <w:pPr>
        <w:pStyle w:val="a4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многообразие разных режимов организационных форм работы (общий, парный, групповой режимы);</w:t>
      </w:r>
    </w:p>
    <w:p w:rsidR="00F97DB7" w:rsidRPr="00D45252" w:rsidRDefault="00F97DB7" w:rsidP="00D45252">
      <w:pPr>
        <w:pStyle w:val="a4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четкое определение условий применения технических возможностей лингафонного кабинета в зависимости от целей, содержания этапа обучения;</w:t>
      </w:r>
    </w:p>
    <w:p w:rsidR="00F97DB7" w:rsidRPr="00D45252" w:rsidRDefault="00F97DB7" w:rsidP="00D45252">
      <w:pPr>
        <w:pStyle w:val="a4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управление познавательной деятельностью как на этапе формирования умений и навыков, так и на этапе контроля;</w:t>
      </w:r>
    </w:p>
    <w:p w:rsidR="00F97DB7" w:rsidRPr="00D45252" w:rsidRDefault="00F97DB7" w:rsidP="00D45252">
      <w:pPr>
        <w:pStyle w:val="a4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характер взаимодействия преподавателя и учащихся;</w:t>
      </w:r>
    </w:p>
    <w:p w:rsidR="00F97DB7" w:rsidRPr="00D45252" w:rsidRDefault="00F97DB7" w:rsidP="00D45252">
      <w:pPr>
        <w:pStyle w:val="a4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возможность комплексного использования (подключение CD-плеера или телевизора).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Функции лингафонного кабинета: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информативная;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тренировочно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>-обучающая;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контролирующее-корректирующая;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коммуникативная;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управление учебной деятельностью.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Условия для эффективного использования лингафонного кабинета: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понимание роли, места и значения ЛК в преподавании предмета;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знание психолого-педагогических основ эффективного использования ЛК;</w:t>
      </w:r>
    </w:p>
    <w:p w:rsidR="00F97DB7" w:rsidRPr="00D45252" w:rsidRDefault="00F97DB7" w:rsidP="00D45252">
      <w:pPr>
        <w:pStyle w:val="a4"/>
        <w:numPr>
          <w:ilvl w:val="0"/>
          <w:numId w:val="14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владение методикой использования ЛК.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отношению к обучаемому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лингафонный кабинет выступает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в качестве средства воссоздания условий деятельности, и как инструмент деятельности оказывает техническую поддержку в получении или передаче информации.</w:t>
      </w:r>
      <w:proofErr w:type="gramEnd"/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В лингафонном кабинете каждый учащийся имеет индивидуальное рабочее место с возможностью подключения головных микрофонов (наушники), регулировкой громкости, вызовом преподавателя путем нажатия кнопки вызова, прослушивания </w:t>
      </w: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аудиосигнала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 или одноклассника/- ков (монологическое или диалогическое высказывание), проговаривания слов, фраз, рифмовок, скороговорок на определенный звук, а также записи всего вышеперечисленного.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использует лингафонный кабинет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для достижения учебной цели рациональным способом, повышения эффективности учебного процесса при значительной экономии времени. Лингафонный кабинет дает возможность учителю организовать коллективную работу с элементами самостоятельных действий каждого учащегося, проконтролировать или скорректировать деятельность каждого учащегося путем подключения к его рабочему месту.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Применение лингафонного кабинета при изучении иностранного языка дает учителю возможность 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разнообразить методы, формы, приёмы обучения, делает структуру занятия более насыщенной и глубокой и определенным образом на продуктивность педагогического труда. Это также создает определенный эмоциональный настрой при изучении материала, что способствует активизации познавательной деятельности учащихся.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лингафонном кабинете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применяют в работе аудиоматериал (</w:t>
      </w: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аудиокурсы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 к УМК или фонетические курсы, озвученные носителями языка), с помощью которого </w:t>
      </w: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эффективно решаются следующие дидактические задачи: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формирование артикуляции и ритмико-интонационных навыков;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формирование и совершенствование навыка чтения;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совершенствование навыка </w:t>
      </w: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формирование и совершенствование лексического и грамматического навыка говорения;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развитие и контроль речевого навыка устной речи (</w:t>
      </w:r>
      <w:proofErr w:type="gram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монологическая</w:t>
      </w:r>
      <w:proofErr w:type="gram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>/ диалогическая);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понимания прослушанного;</w:t>
      </w:r>
    </w:p>
    <w:p w:rsidR="00F97DB7" w:rsidRPr="00D45252" w:rsidRDefault="00F97DB7" w:rsidP="00D45252">
      <w:pPr>
        <w:pStyle w:val="a4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контроль усвоения лексического материала.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Исходя из технических возможностей лингафонного кабинета, учащимся могут быть предложены </w:t>
      </w: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следующие виды работ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 обучении лексической стороне речи </w:t>
      </w:r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(кнопка режима “1”):</w:t>
      </w:r>
    </w:p>
    <w:p w:rsidR="00F97DB7" w:rsidRPr="00D45252" w:rsidRDefault="00F97DB7" w:rsidP="00D45252">
      <w:pPr>
        <w:pStyle w:val="a4"/>
        <w:numPr>
          <w:ilvl w:val="0"/>
          <w:numId w:val="16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прослушивание и повторение за диктором лексической единицы, фразы;</w:t>
      </w:r>
    </w:p>
    <w:p w:rsidR="00F97DB7" w:rsidRPr="00D45252" w:rsidRDefault="00F97DB7" w:rsidP="00D45252">
      <w:pPr>
        <w:pStyle w:val="a4"/>
        <w:numPr>
          <w:ilvl w:val="0"/>
          <w:numId w:val="16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введение, закрепление лексического материала и контроль его усвоения,</w:t>
      </w:r>
    </w:p>
    <w:p w:rsidR="00F97DB7" w:rsidRPr="00D45252" w:rsidRDefault="00F97DB7" w:rsidP="00D45252">
      <w:pPr>
        <w:pStyle w:val="a4"/>
        <w:numPr>
          <w:ilvl w:val="0"/>
          <w:numId w:val="16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где преподаватель прослушивает каждого учащегося и индивидуально корректирует;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 обучении говорению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парном режиме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(кнопка режима “1” или “3”): общение между партнерами на разных рабочих местах:</w:t>
      </w:r>
    </w:p>
    <w:p w:rsidR="00F97DB7" w:rsidRPr="00D45252" w:rsidRDefault="00F97DB7" w:rsidP="00D45252">
      <w:pPr>
        <w:pStyle w:val="a4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вопрос-ответ;</w:t>
      </w:r>
    </w:p>
    <w:p w:rsidR="00F97DB7" w:rsidRPr="00D45252" w:rsidRDefault="00F97DB7" w:rsidP="00D45252">
      <w:pPr>
        <w:pStyle w:val="a4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диалогическое общение;</w:t>
      </w:r>
    </w:p>
    <w:p w:rsidR="00F97DB7" w:rsidRPr="00D45252" w:rsidRDefault="00F97DB7" w:rsidP="00D45252">
      <w:pPr>
        <w:pStyle w:val="a4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взаимоконтроль;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групповом режиме 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(кнопка режима “4”): соседние </w:t>
      </w:r>
      <w:r w:rsidRPr="00D45252">
        <w:rPr>
          <w:rFonts w:ascii="Times New Roman" w:hAnsi="Times New Roman" w:cs="Times New Roman"/>
          <w:sz w:val="28"/>
          <w:szCs w:val="28"/>
        </w:rPr>
        <w:t>рабочие места 1+2+3+4, и т.д.:</w:t>
      </w:r>
    </w:p>
    <w:p w:rsidR="00F97DB7" w:rsidRPr="00D45252" w:rsidRDefault="00F97DB7" w:rsidP="00D45252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работа по цепочке;</w:t>
      </w:r>
    </w:p>
    <w:p w:rsidR="00F97DB7" w:rsidRPr="00D45252" w:rsidRDefault="00F97DB7" w:rsidP="00D45252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97DB7" w:rsidRPr="00D45252" w:rsidRDefault="00F97DB7" w:rsidP="00D45252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где преподаватель за один период времени успевает прослушать всех учащихся, таким образом экономится время, что невозможно при обычной классной форме урока;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в общем (фронтальном ) режим</w:t>
      </w:r>
      <w:proofErr w:type="gramStart"/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е(</w:t>
      </w:r>
      <w:proofErr w:type="gramEnd"/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кнопка режима “1”):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монологическое высказывание по теме всех учащихся и запись одного из них или одной или двух логически завершенных частей нескольких учащихся, а затем прослушивание записи с целью выявления типичных ошибок (фонетических, лексических, грамматических);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 обучении аудированию</w:t>
      </w: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(кнопка режима “1”):</w:t>
      </w:r>
    </w:p>
    <w:p w:rsidR="00F97DB7" w:rsidRPr="00D45252" w:rsidRDefault="00F97DB7" w:rsidP="00D45252">
      <w:pPr>
        <w:pStyle w:val="a4"/>
        <w:numPr>
          <w:ilvl w:val="0"/>
          <w:numId w:val="19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слышать иноязычную речь без посторонних помех в нужном для себя звуковом оформлении;</w:t>
      </w:r>
    </w:p>
    <w:p w:rsidR="00F97DB7" w:rsidRPr="00D45252" w:rsidRDefault="00F97DB7" w:rsidP="00D45252">
      <w:pPr>
        <w:pStyle w:val="a4"/>
        <w:numPr>
          <w:ilvl w:val="0"/>
          <w:numId w:val="19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концентрировать свое внимание на прослушивание </w:t>
      </w: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аудиосигнала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 и его понимание;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 обучении чтению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(кнопка режима “1”):</w:t>
      </w:r>
    </w:p>
    <w:p w:rsidR="00F97DB7" w:rsidRPr="00D45252" w:rsidRDefault="00F97DB7" w:rsidP="00D45252">
      <w:pPr>
        <w:pStyle w:val="a4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прослушивание и повторение за диктором фразы из повествовательного или поэтического текста;</w:t>
      </w:r>
    </w:p>
    <w:p w:rsidR="00F97DB7" w:rsidRPr="00D45252" w:rsidRDefault="00F97DB7" w:rsidP="00D45252">
      <w:pPr>
        <w:pStyle w:val="a4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прочтение с </w:t>
      </w: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аудиотекстом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DB7" w:rsidRPr="00D45252" w:rsidRDefault="00F97DB7" w:rsidP="00D45252">
      <w:pPr>
        <w:pStyle w:val="a4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(кнопка режима “4”):</w:t>
      </w:r>
    </w:p>
    <w:p w:rsidR="00F97DB7" w:rsidRPr="00D45252" w:rsidRDefault="00F97DB7" w:rsidP="00D45252">
      <w:pPr>
        <w:pStyle w:val="a4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диалогического текста по ролям (после диктора и совместное прочтение);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D4525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запись</w:t>
      </w:r>
      <w:r w:rsidRPr="00D45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97DB7" w:rsidRPr="00D45252" w:rsidRDefault="00F97DB7" w:rsidP="00D45252">
      <w:pPr>
        <w:pStyle w:val="a4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запись одного ученика (монологическое высказывание по теме или диалогическое общение; произнесение рифмовок, скороговорок, ряда слов на определенный звук или тему; чтение поэтического или повествовательного текста);</w:t>
      </w:r>
    </w:p>
    <w:p w:rsidR="00F97DB7" w:rsidRPr="00D45252" w:rsidRDefault="00F97DB7" w:rsidP="00D45252">
      <w:pPr>
        <w:pStyle w:val="a4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запись комментария преподавателя к текущей записи;</w:t>
      </w:r>
    </w:p>
    <w:p w:rsidR="00F97DB7" w:rsidRPr="00D45252" w:rsidRDefault="00F97DB7" w:rsidP="00D45252">
      <w:pPr>
        <w:pStyle w:val="a4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запись одного ученика и прослушивание других в общем (фронтальном</w:t>
      </w:r>
      <w:proofErr w:type="gram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 режиме.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лингафонного кабинета увеличивает темп урока и нагрузку на слух.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 xml:space="preserve"> Это требует такой организации занятия, которая позволила бы сохранить устойчивую работоспособность и оптимальный уровень функционального состояния организма. Это техническое средство желательно применять через 5-10 минут после начала урока, уровень громкости звуковых сигналов должен быть в пределах 40-50 </w:t>
      </w:r>
      <w:proofErr w:type="spellStart"/>
      <w:r w:rsidRPr="00D45252">
        <w:rPr>
          <w:rFonts w:ascii="Times New Roman" w:hAnsi="Times New Roman" w:cs="Times New Roman"/>
          <w:sz w:val="28"/>
          <w:szCs w:val="28"/>
          <w:lang w:eastAsia="ru-RU"/>
        </w:rPr>
        <w:t>дб</w:t>
      </w:r>
      <w:proofErr w:type="spellEnd"/>
      <w:r w:rsidRPr="00D45252">
        <w:rPr>
          <w:rFonts w:ascii="Times New Roman" w:hAnsi="Times New Roman" w:cs="Times New Roman"/>
          <w:sz w:val="28"/>
          <w:szCs w:val="28"/>
          <w:lang w:eastAsia="ru-RU"/>
        </w:rPr>
        <w:t>, длительность звукозаписи для младших школьников рекомендуется 10-15 минут, а для старшеклассников- 20- 25 минут. Невыполнение данных требований приводит к утомляемости организма учащегося, что снижает качество обучения.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Целесообразность использования лингафонного кабинета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определяется содержанием учебного материала. Целенаправленное включение лингафонного кабинета в урок приводит к тому, что изучение темы приобретает новые качественные особенности, способствует индивидуализации и дифференциации учебного процесса.</w:t>
      </w:r>
    </w:p>
    <w:p w:rsidR="00F97DB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sz w:val="28"/>
          <w:szCs w:val="28"/>
          <w:lang w:eastAsia="ru-RU"/>
        </w:rPr>
        <w:t>Применение данного технического средства является делом творческим, и задача учителя состоит в том, чтобы овладеть методикой применения и совершенствовать ее.</w:t>
      </w:r>
    </w:p>
    <w:p w:rsidR="00DD20A7" w:rsidRPr="00D45252" w:rsidRDefault="00F97DB7" w:rsidP="00D4525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Учащиеся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получают</w:t>
      </w:r>
      <w:r w:rsidRPr="00D45252">
        <w:rPr>
          <w:rFonts w:ascii="Times New Roman" w:hAnsi="Times New Roman" w:cs="Times New Roman"/>
          <w:sz w:val="28"/>
          <w:szCs w:val="28"/>
          <w:lang w:eastAsia="ru-RU"/>
        </w:rPr>
        <w:t> удовлетворение от уроков в лингафонном кабинете, что очень важно для поддержания интереса к предмету; с нетерпением ожидают урок на рабочих местах с головными </w:t>
      </w:r>
      <w:r w:rsidRPr="00D4525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микрофонами, так как эта форма усвоения знаний отлична от традиционной, вносит разнообразие в череду классических учебных занятий и способствует формированию ответственного отношения в подготовке домашних заданий и как следствие, реализации своего ученического потенциала.</w:t>
      </w:r>
      <w:proofErr w:type="gramEnd"/>
      <w:r w:rsidRPr="00D4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Заинтересованность учащихся в подобных уроках несет практическую пользу в изучении иностранного языка: усвоение материала проходит более быстрыми темпами, не требуется многократного повторения, количество ошибок сведено </w:t>
      </w:r>
      <w:proofErr w:type="gramStart"/>
      <w:r w:rsidRPr="00D4525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D4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</w:p>
    <w:sectPr w:rsidR="00DD20A7" w:rsidRPr="00D4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97"/>
    <w:multiLevelType w:val="hybridMultilevel"/>
    <w:tmpl w:val="5FF0DD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AF29A2"/>
    <w:multiLevelType w:val="hybridMultilevel"/>
    <w:tmpl w:val="CD5E03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012A0"/>
    <w:multiLevelType w:val="hybridMultilevel"/>
    <w:tmpl w:val="7B38A5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1C7E9C"/>
    <w:multiLevelType w:val="multilevel"/>
    <w:tmpl w:val="055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E5656"/>
    <w:multiLevelType w:val="hybridMultilevel"/>
    <w:tmpl w:val="AEB849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90785C"/>
    <w:multiLevelType w:val="multilevel"/>
    <w:tmpl w:val="723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F39CB"/>
    <w:multiLevelType w:val="hybridMultilevel"/>
    <w:tmpl w:val="B8A64C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176DD"/>
    <w:multiLevelType w:val="hybridMultilevel"/>
    <w:tmpl w:val="B0C05D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52DF2"/>
    <w:multiLevelType w:val="hybridMultilevel"/>
    <w:tmpl w:val="A31E38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363E5E"/>
    <w:multiLevelType w:val="multilevel"/>
    <w:tmpl w:val="AC6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75AAE"/>
    <w:multiLevelType w:val="multilevel"/>
    <w:tmpl w:val="25C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34605"/>
    <w:multiLevelType w:val="multilevel"/>
    <w:tmpl w:val="FF0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07007"/>
    <w:multiLevelType w:val="multilevel"/>
    <w:tmpl w:val="0EE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91871"/>
    <w:multiLevelType w:val="multilevel"/>
    <w:tmpl w:val="A9B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C508D"/>
    <w:multiLevelType w:val="hybridMultilevel"/>
    <w:tmpl w:val="D3C6DC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BC4C43"/>
    <w:multiLevelType w:val="multilevel"/>
    <w:tmpl w:val="CD6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1255B"/>
    <w:multiLevelType w:val="multilevel"/>
    <w:tmpl w:val="821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C0580"/>
    <w:multiLevelType w:val="multilevel"/>
    <w:tmpl w:val="4B0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20F77"/>
    <w:multiLevelType w:val="multilevel"/>
    <w:tmpl w:val="006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14E79"/>
    <w:multiLevelType w:val="hybridMultilevel"/>
    <w:tmpl w:val="7DC206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697E63"/>
    <w:multiLevelType w:val="multilevel"/>
    <w:tmpl w:val="C7C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5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8"/>
  </w:num>
  <w:num w:numId="15">
    <w:abstractNumId w:val="19"/>
  </w:num>
  <w:num w:numId="16">
    <w:abstractNumId w:val="7"/>
  </w:num>
  <w:num w:numId="17">
    <w:abstractNumId w:val="4"/>
  </w:num>
  <w:num w:numId="18">
    <w:abstractNumId w:val="0"/>
  </w:num>
  <w:num w:numId="19">
    <w:abstractNumId w:val="6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0"/>
    <w:rsid w:val="0034278A"/>
    <w:rsid w:val="00392380"/>
    <w:rsid w:val="00D45252"/>
    <w:rsid w:val="00DD20A7"/>
    <w:rsid w:val="00F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DB7"/>
  </w:style>
  <w:style w:type="paragraph" w:styleId="a4">
    <w:name w:val="No Spacing"/>
    <w:uiPriority w:val="1"/>
    <w:qFormat/>
    <w:rsid w:val="00D45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DB7"/>
  </w:style>
  <w:style w:type="paragraph" w:styleId="a4">
    <w:name w:val="No Spacing"/>
    <w:uiPriority w:val="1"/>
    <w:qFormat/>
    <w:rsid w:val="00D4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2017-04-20T18:02:00Z</dcterms:created>
  <dcterms:modified xsi:type="dcterms:W3CDTF">2017-04-20T22:38:00Z</dcterms:modified>
</cp:coreProperties>
</file>