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nos" w:hAnsi="Tinos"/>
        </w:rPr>
      </w:pPr>
      <w:r>
        <w:rPr>
          <w:rFonts w:eastAsia="Arial Unicode MS" w:ascii="Tinos" w:hAnsi="Tinos"/>
          <w:color w:val="000000"/>
        </w:rPr>
        <w:t>Государственное бюджетное общеобразовательное учреждение</w:t>
      </w:r>
    </w:p>
    <w:p>
      <w:pPr>
        <w:pStyle w:val="Normal"/>
        <w:widowControl/>
        <w:jc w:val="center"/>
        <w:rPr>
          <w:rFonts w:ascii="Tinos" w:hAnsi="Tinos"/>
        </w:rPr>
      </w:pPr>
      <w:r>
        <w:rPr>
          <w:rFonts w:eastAsia="Arial Unicode MS" w:ascii="Tinos" w:hAnsi="Tinos"/>
          <w:color w:val="000000"/>
        </w:rPr>
        <w:t>«Морская школа»</w:t>
      </w:r>
    </w:p>
    <w:p>
      <w:pPr>
        <w:pStyle w:val="Normal"/>
        <w:widowControl/>
        <w:jc w:val="center"/>
        <w:rPr>
          <w:rFonts w:ascii="Tinos" w:hAnsi="Tinos"/>
        </w:rPr>
      </w:pPr>
      <w:r>
        <w:rPr>
          <w:rFonts w:eastAsia="Arial Unicode MS" w:ascii="Tinos" w:hAnsi="Tinos"/>
          <w:color w:val="000000"/>
        </w:rPr>
        <w:t>Московского района Санкт-Петербурга</w:t>
      </w:r>
    </w:p>
    <w:p>
      <w:pPr>
        <w:pStyle w:val="Normal"/>
        <w:spacing w:lineRule="auto" w:line="240" w:before="0" w:after="0"/>
        <w:rPr>
          <w:rFonts w:ascii="Tinos" w:hAnsi="Tinos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nos" w:hAnsi="Tinos"/>
          <w:color w:val="000000"/>
          <w:sz w:val="20"/>
          <w:szCs w:val="20"/>
        </w:rPr>
        <w:t xml:space="preserve">РАССМОТРЕНО                     ПРИНЯТО                                                 УТВЕРЖДЕНО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Arial Unicode MS" w:cs="Times New Roman" w:ascii="Tinos" w:hAnsi="Tinos"/>
          <w:color w:val="000000"/>
          <w:sz w:val="20"/>
          <w:szCs w:val="20"/>
        </w:rPr>
        <w:t>кафедрой  педагогов-               решением педагогического совета          приказом от 16.06.2021 № 84-ОБ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Arial Unicode MS" w:cs="Times New Roman" w:ascii="Tinos" w:hAnsi="Tinos"/>
          <w:color w:val="000000"/>
          <w:sz w:val="20"/>
          <w:szCs w:val="20"/>
        </w:rPr>
        <w:t>организаторов                          ГБОУ «Морская школа»                          Директор ГБОУ «Морская школа»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Arial Unicode MS" w:cs="Times New Roman" w:ascii="Tinos" w:hAnsi="Tinos"/>
          <w:color w:val="000000"/>
          <w:sz w:val="20"/>
          <w:szCs w:val="20"/>
        </w:rPr>
        <w:t>ГБОУ «Морская школа»         Московского района                                 Московского района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Arial Unicode MS" w:cs="Times New Roman" w:ascii="Tinos" w:hAnsi="Tinos"/>
          <w:color w:val="000000"/>
          <w:sz w:val="20"/>
          <w:szCs w:val="20"/>
        </w:rPr>
        <w:t xml:space="preserve">Московского района               Санкт-Петербурга                                      Санкт-Петербурга          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Arial Unicode MS" w:cs="Times New Roman" w:ascii="Tinos" w:hAnsi="Tinos"/>
          <w:color w:val="000000"/>
          <w:sz w:val="20"/>
          <w:szCs w:val="20"/>
        </w:rPr>
        <w:t xml:space="preserve">Санкт-Петербурга                    протокол от  16.06.2021 № 7                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nos" w:hAnsi="Tinos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nos" w:hAnsi="Tinos"/>
          <w:color w:val="000000"/>
          <w:sz w:val="20"/>
          <w:szCs w:val="20"/>
        </w:rPr>
        <w:t>протокол от  30.08.2021 № 1                                                                      __________________    А.В.Шепелев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Times New Roman" w:cs="Times New Roman" w:ascii="Tinos" w:hAnsi="Tinos"/>
          <w:color w:val="000000"/>
          <w:sz w:val="20"/>
          <w:szCs w:val="20"/>
        </w:rPr>
        <w:t xml:space="preserve">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nos" w:hAnsi="Tinos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nos" w:hAnsi="Tinos"/>
          <w:color w:val="000000"/>
          <w:sz w:val="20"/>
          <w:szCs w:val="20"/>
        </w:rPr>
        <w:t>СОГЛАСОВАНО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Arial Unicode MS" w:cs="Times New Roman" w:ascii="Tinos" w:hAnsi="Tinos"/>
          <w:color w:val="000000"/>
          <w:sz w:val="20"/>
          <w:szCs w:val="20"/>
        </w:rPr>
        <w:t>С Советом родителей</w:t>
      </w:r>
    </w:p>
    <w:p>
      <w:pPr>
        <w:pStyle w:val="Normal"/>
        <w:spacing w:lineRule="auto" w:line="240" w:before="0" w:after="0"/>
        <w:rPr>
          <w:rFonts w:ascii="Tinos" w:hAnsi="Tinos" w:eastAsia="Arial Unicode MS" w:cs="Times New Roman"/>
          <w:color w:val="000000"/>
          <w:sz w:val="20"/>
          <w:szCs w:val="20"/>
        </w:rPr>
      </w:pPr>
      <w:r>
        <w:rPr>
          <w:rFonts w:eastAsia="Arial Unicode MS" w:cs="Times New Roman" w:ascii="Tinos" w:hAnsi="Tinos"/>
          <w:color w:val="000000"/>
          <w:sz w:val="20"/>
          <w:szCs w:val="20"/>
        </w:rPr>
        <w:t xml:space="preserve">ГБОУ «Морская школа»         </w:t>
      </w:r>
    </w:p>
    <w:p>
      <w:pPr>
        <w:pStyle w:val="Normal"/>
        <w:spacing w:lineRule="auto" w:line="240" w:before="0" w:after="0"/>
        <w:rPr>
          <w:rFonts w:ascii="Tinos" w:hAnsi="Tinos"/>
        </w:rPr>
      </w:pPr>
      <w:r>
        <w:rPr>
          <w:rFonts w:eastAsia="Arial Unicode MS" w:cs="Times New Roman" w:ascii="Tinos" w:hAnsi="Tinos"/>
          <w:color w:val="000000"/>
          <w:sz w:val="20"/>
          <w:szCs w:val="20"/>
        </w:rPr>
        <w:t xml:space="preserve">Московского района  Санкт-Петербурга                                                                                                                       </w:t>
      </w:r>
    </w:p>
    <w:p>
      <w:pPr>
        <w:pStyle w:val="Normal"/>
        <w:widowControl/>
        <w:rPr>
          <w:rFonts w:ascii="Tinos" w:hAnsi="Tinos"/>
        </w:rPr>
      </w:pPr>
      <w:r>
        <w:rPr>
          <w:rFonts w:eastAsia="Arial Unicode MS" w:cs="Times New Roman" w:ascii="Tinos" w:hAnsi="Tinos"/>
          <w:color w:val="000000"/>
          <w:sz w:val="20"/>
          <w:szCs w:val="20"/>
        </w:rPr>
        <w:t xml:space="preserve">протокол от  16.06.2021 № 8 </w:t>
      </w:r>
      <w:r>
        <w:rPr>
          <w:rFonts w:eastAsia="Arial Unicode MS" w:ascii="Tinos" w:hAnsi="Tinos"/>
          <w:color w:val="000000"/>
          <w:sz w:val="20"/>
          <w:szCs w:val="20"/>
        </w:rPr>
        <w:t xml:space="preserve">                                                                              </w:t>
      </w:r>
    </w:p>
    <w:p>
      <w:pPr>
        <w:pStyle w:val="Normal"/>
        <w:widowControl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</w:r>
    </w:p>
    <w:p>
      <w:pPr>
        <w:pStyle w:val="Normal"/>
        <w:widowControl/>
        <w:rPr>
          <w:rFonts w:ascii="Tinos" w:hAnsi="Tinos" w:eastAsia="Arial Unicode MS"/>
          <w:color w:val="000000"/>
          <w:sz w:val="20"/>
          <w:szCs w:val="20"/>
        </w:rPr>
      </w:pPr>
      <w:r>
        <w:rPr>
          <w:rFonts w:eastAsia="Arial Unicode MS" w:ascii="Tinos" w:hAnsi="Tinos"/>
          <w:color w:val="000000"/>
          <w:sz w:val="20"/>
          <w:szCs w:val="20"/>
        </w:rPr>
      </w:r>
    </w:p>
    <w:p>
      <w:pPr>
        <w:pStyle w:val="Normal"/>
        <w:widowControl/>
        <w:rPr>
          <w:rFonts w:ascii="Tinos" w:hAnsi="Tinos" w:eastAsia="Arial Unicode MS"/>
          <w:color w:val="000000"/>
        </w:rPr>
      </w:pPr>
      <w:r>
        <w:rPr>
          <w:rFonts w:eastAsia="Arial Unicode MS" w:ascii="Tinos" w:hAnsi="Tinos"/>
          <w:color w:val="000000"/>
        </w:rPr>
      </w:r>
    </w:p>
    <w:p>
      <w:pPr>
        <w:pStyle w:val="Normal"/>
        <w:widowControl/>
        <w:rPr>
          <w:rFonts w:ascii="Tinos" w:hAnsi="Tinos" w:eastAsia="Arial Unicode MS"/>
          <w:color w:val="000000"/>
        </w:rPr>
      </w:pPr>
      <w:r>
        <w:rPr>
          <w:rFonts w:eastAsia="Arial Unicode MS" w:ascii="Tinos" w:hAnsi="Tinos"/>
          <w:color w:val="000000"/>
        </w:rPr>
      </w:r>
    </w:p>
    <w:p>
      <w:pPr>
        <w:pStyle w:val="Normal"/>
        <w:widowControl/>
        <w:jc w:val="center"/>
        <w:rPr>
          <w:rFonts w:ascii="Tinos" w:hAnsi="Tinos"/>
        </w:rPr>
      </w:pPr>
      <w:r>
        <w:rPr>
          <w:rFonts w:eastAsia="Arial Unicode MS" w:ascii="Tinos" w:hAnsi="Tinos"/>
          <w:color w:val="000000"/>
          <w:sz w:val="40"/>
          <w:szCs w:val="40"/>
        </w:rPr>
        <w:t>РАБОЧАЯ ПРОГРАММА</w:t>
      </w:r>
    </w:p>
    <w:p>
      <w:pPr>
        <w:pStyle w:val="Normal"/>
        <w:widowControl/>
        <w:jc w:val="center"/>
        <w:rPr>
          <w:rFonts w:ascii="Tinos" w:hAnsi="Tinos"/>
        </w:rPr>
      </w:pPr>
      <w:r>
        <w:rPr>
          <w:rFonts w:eastAsia="Arial Unicode MS" w:ascii="Tinos" w:hAnsi="Tinos"/>
          <w:color w:val="000000"/>
          <w:sz w:val="52"/>
          <w:szCs w:val="52"/>
        </w:rPr>
        <w:t>по предмету «Морское дело»</w:t>
      </w:r>
    </w:p>
    <w:p>
      <w:pPr>
        <w:pStyle w:val="Normal"/>
        <w:widowControl/>
        <w:jc w:val="center"/>
        <w:rPr>
          <w:rFonts w:ascii="Tinos" w:hAnsi="Tinos"/>
        </w:rPr>
      </w:pPr>
      <w:r>
        <w:rPr>
          <w:rFonts w:eastAsia="Arial Unicode MS" w:ascii="Tinos" w:hAnsi="Tinos"/>
          <w:color w:val="000000"/>
          <w:sz w:val="36"/>
          <w:szCs w:val="36"/>
        </w:rPr>
        <w:t>ДЛЯ 8 КЛАССОВ</w:t>
      </w:r>
    </w:p>
    <w:p>
      <w:pPr>
        <w:pStyle w:val="Normal"/>
        <w:widowControl/>
        <w:jc w:val="center"/>
        <w:rPr>
          <w:rFonts w:ascii="Tinos" w:hAnsi="Tinos" w:eastAsia="Arial Unicode MS"/>
          <w:color w:val="000000"/>
          <w:sz w:val="40"/>
          <w:szCs w:val="40"/>
        </w:rPr>
      </w:pPr>
      <w:r>
        <w:rPr>
          <w:rFonts w:eastAsia="Arial Unicode MS" w:ascii="Tinos" w:hAnsi="Tinos"/>
          <w:color w:val="000000"/>
          <w:sz w:val="40"/>
          <w:szCs w:val="40"/>
        </w:rPr>
      </w:r>
    </w:p>
    <w:p>
      <w:pPr>
        <w:pStyle w:val="Normal"/>
        <w:widowControl/>
        <w:jc w:val="center"/>
        <w:rPr>
          <w:rFonts w:ascii="Tinos" w:hAnsi="Tinos"/>
        </w:rPr>
      </w:pPr>
      <w:r>
        <w:rPr>
          <w:rFonts w:eastAsia="Arial Unicode MS" w:ascii="Tinos" w:hAnsi="Tinos"/>
          <w:color w:val="000000"/>
          <w:sz w:val="36"/>
          <w:szCs w:val="36"/>
        </w:rPr>
        <w:t>НА 2022-2023 УЧ. ГОД</w:t>
      </w:r>
    </w:p>
    <w:p>
      <w:pPr>
        <w:pStyle w:val="Normal"/>
        <w:widowControl/>
        <w:jc w:val="center"/>
        <w:rPr>
          <w:rFonts w:ascii="Tinos" w:hAnsi="Tinos" w:eastAsia="Arial Unicode MS"/>
          <w:color w:val="000000"/>
          <w:sz w:val="36"/>
          <w:szCs w:val="36"/>
        </w:rPr>
      </w:pPr>
      <w:r>
        <w:rPr>
          <w:rFonts w:eastAsia="Arial Unicode MS" w:ascii="Tinos" w:hAnsi="Tinos"/>
          <w:color w:val="000000"/>
          <w:sz w:val="36"/>
          <w:szCs w:val="36"/>
        </w:rPr>
      </w:r>
    </w:p>
    <w:p>
      <w:pPr>
        <w:pStyle w:val="Normal"/>
        <w:widowControl/>
        <w:tabs>
          <w:tab w:val="clear" w:pos="709"/>
          <w:tab w:val="left" w:pos="11467" w:leader="none"/>
        </w:tabs>
        <w:jc w:val="right"/>
        <w:rPr>
          <w:rFonts w:ascii="Tinos" w:hAnsi="Tinos"/>
        </w:rPr>
      </w:pPr>
      <w:r>
        <w:rPr>
          <w:rFonts w:ascii="Tinos" w:hAnsi="Tinos"/>
        </w:rPr>
        <w:t>Составители:</w:t>
      </w:r>
    </w:p>
    <w:p>
      <w:pPr>
        <w:pStyle w:val="Normal"/>
        <w:widowControl/>
        <w:tabs>
          <w:tab w:val="clear" w:pos="709"/>
          <w:tab w:val="left" w:pos="11467" w:leader="none"/>
        </w:tabs>
        <w:jc w:val="right"/>
        <w:rPr>
          <w:rFonts w:ascii="Tinos" w:hAnsi="Tinos"/>
        </w:rPr>
      </w:pPr>
      <w:r>
        <w:rPr>
          <w:rFonts w:ascii="Tinos" w:hAnsi="Tinos"/>
        </w:rPr>
        <w:t>методическое объединение</w:t>
      </w:r>
    </w:p>
    <w:p>
      <w:pPr>
        <w:pStyle w:val="Normal"/>
        <w:widowControl/>
        <w:tabs>
          <w:tab w:val="clear" w:pos="709"/>
          <w:tab w:val="left" w:pos="11467" w:leader="none"/>
        </w:tabs>
        <w:jc w:val="right"/>
        <w:rPr>
          <w:rFonts w:ascii="Tinos" w:hAnsi="Tinos"/>
        </w:rPr>
      </w:pPr>
      <w:r>
        <w:rPr>
          <w:rFonts w:ascii="Tinos" w:hAnsi="Tinos"/>
        </w:rPr>
        <w:t>педагогов-организаторов</w:t>
      </w:r>
    </w:p>
    <w:p>
      <w:pPr>
        <w:pStyle w:val="Normal"/>
        <w:widowControl/>
        <w:tabs>
          <w:tab w:val="clear" w:pos="709"/>
          <w:tab w:val="left" w:pos="11467" w:leader="none"/>
        </w:tabs>
        <w:jc w:val="center"/>
        <w:rPr>
          <w:rFonts w:ascii="Tinos" w:hAnsi="Tinos" w:eastAsia="Arial Unicode MS"/>
          <w:color w:val="000000"/>
        </w:rPr>
      </w:pPr>
      <w:r>
        <w:rPr>
          <w:rFonts w:eastAsia="Arial Unicode MS" w:ascii="Tinos" w:hAnsi="Tinos"/>
          <w:color w:val="000000"/>
        </w:rPr>
      </w:r>
    </w:p>
    <w:p>
      <w:pPr>
        <w:pStyle w:val="Normal"/>
        <w:widowControl/>
        <w:jc w:val="center"/>
        <w:rPr>
          <w:rFonts w:ascii="Tinos" w:hAnsi="Tinos" w:eastAsia="Arial Unicode MS"/>
          <w:color w:val="000000"/>
        </w:rPr>
      </w:pPr>
      <w:r>
        <w:rPr>
          <w:rFonts w:eastAsia="Arial Unicode MS" w:ascii="Tinos" w:hAnsi="Tinos"/>
          <w:color w:val="000000"/>
        </w:rPr>
      </w:r>
    </w:p>
    <w:p>
      <w:pPr>
        <w:pStyle w:val="Normal"/>
        <w:widowControl/>
        <w:jc w:val="center"/>
        <w:rPr>
          <w:rFonts w:ascii="Tinos" w:hAnsi="Tinos"/>
        </w:rPr>
      </w:pPr>
      <w:r>
        <w:rPr>
          <w:rFonts w:eastAsia="Arial Unicode MS" w:ascii="Tinos" w:hAnsi="Tinos"/>
          <w:color w:val="000000"/>
        </w:rPr>
        <w:t>Санкт Петербург</w:t>
      </w:r>
    </w:p>
    <w:p>
      <w:pPr>
        <w:pStyle w:val="Normal"/>
        <w:widowControl/>
        <w:jc w:val="center"/>
        <w:rPr>
          <w:rFonts w:ascii="Tinos" w:hAnsi="Tinos"/>
        </w:rPr>
      </w:pPr>
      <w:r>
        <w:rPr>
          <w:rFonts w:eastAsia="Arial Unicode MS" w:ascii="Tinos" w:hAnsi="Tinos"/>
          <w:color w:val="000000"/>
        </w:rPr>
        <w:t>2022 год</w:t>
      </w:r>
    </w:p>
    <w:p>
      <w:pPr>
        <w:pStyle w:val="Normal"/>
        <w:widowControl/>
        <w:tabs>
          <w:tab w:val="clear" w:pos="709"/>
          <w:tab w:val="left" w:pos="11467" w:leader="none"/>
        </w:tabs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 xml:space="preserve">Пояснительная записка </w:t>
      </w:r>
    </w:p>
    <w:p>
      <w:pPr>
        <w:pStyle w:val="Normal"/>
        <w:widowControl/>
        <w:tabs>
          <w:tab w:val="clear" w:pos="709"/>
          <w:tab w:val="left" w:pos="11467" w:leader="none"/>
        </w:tabs>
        <w:jc w:val="center"/>
        <w:rPr>
          <w:rFonts w:ascii="Tinos" w:hAnsi="Tinos"/>
          <w:b/>
          <w:b/>
          <w:sz w:val="24"/>
          <w:szCs w:val="24"/>
        </w:rPr>
      </w:pPr>
      <w:r>
        <w:rPr>
          <w:rFonts w:ascii="Tinos" w:hAnsi="Tinos"/>
          <w:b/>
          <w:sz w:val="24"/>
          <w:szCs w:val="24"/>
        </w:rPr>
      </w:r>
    </w:p>
    <w:p>
      <w:pPr>
        <w:pStyle w:val="Normal"/>
        <w:spacing w:lineRule="auto" w:line="276" w:before="1" w:after="200"/>
        <w:ind w:left="537" w:right="105" w:firstLine="70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lang w:bidi="ru-RU"/>
        </w:rPr>
        <w:t>Данная программа курса внеурочной деятельности «Морское дело» разработана на основе следующей нормативной базы: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before="0" w:after="200"/>
        <w:contextualSpacing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lang w:bidi="ru-RU"/>
        </w:rPr>
        <w:t xml:space="preserve">Федеральный Закон Российской Федерации от 29.12.2012 № 273-ФЗ </w:t>
      </w:r>
      <w:r>
        <w:rPr>
          <w:rFonts w:ascii="Tinos" w:hAnsi="Tinos"/>
          <w:spacing w:val="-3"/>
          <w:sz w:val="24"/>
          <w:szCs w:val="24"/>
          <w:lang w:bidi="ru-RU"/>
        </w:rPr>
        <w:t xml:space="preserve">«Об </w:t>
      </w:r>
      <w:r>
        <w:rPr>
          <w:rFonts w:ascii="Tinos" w:hAnsi="Tinos"/>
          <w:sz w:val="24"/>
          <w:szCs w:val="24"/>
          <w:lang w:bidi="ru-RU"/>
        </w:rPr>
        <w:t>образовании в Российской Федерации»;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before="0" w:after="200"/>
        <w:contextualSpacing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lang w:bidi="ru-RU"/>
        </w:rPr>
        <w:t xml:space="preserve"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 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before="0" w:after="200"/>
        <w:contextualSpacing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lang w:bidi="ru-RU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before="0" w:after="200"/>
        <w:contextualSpacing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lang w:bidi="ru-RU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before="0" w:after="200"/>
        <w:contextualSpacing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lang w:bidi="ru-RU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before="0" w:after="200"/>
        <w:contextualSpacing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lang w:bidi="ru-RU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before="0" w:after="200"/>
        <w:contextualSpacing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lang w:bidi="ru-RU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>
      <w:pPr>
        <w:pStyle w:val="Normal"/>
        <w:widowControl/>
        <w:numPr>
          <w:ilvl w:val="0"/>
          <w:numId w:val="3"/>
        </w:numPr>
        <w:spacing w:before="0" w:after="200"/>
        <w:contextualSpacing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lang w:bidi="ru-RU"/>
        </w:rPr>
        <w:t>Постановление Роспотребнадзора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(COVID-19)» с изменениями на 21.03.2022 г.;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  <w:tab w:val="left" w:pos="1418" w:leader="none"/>
        </w:tabs>
        <w:spacing w:before="0" w:after="200"/>
        <w:contextualSpacing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lang w:bidi="ru-RU"/>
        </w:rPr>
        <w:t xml:space="preserve">Закон Санкт-Петербурга от 17.07.2013 № 461-83 </w:t>
      </w:r>
      <w:r>
        <w:rPr>
          <w:rFonts w:ascii="Tinos" w:hAnsi="Tinos"/>
          <w:spacing w:val="-3"/>
          <w:sz w:val="24"/>
          <w:szCs w:val="24"/>
          <w:lang w:bidi="ru-RU"/>
        </w:rPr>
        <w:t xml:space="preserve">«Об </w:t>
      </w:r>
      <w:r>
        <w:rPr>
          <w:rFonts w:ascii="Tinos" w:hAnsi="Tinos"/>
          <w:sz w:val="24"/>
          <w:szCs w:val="24"/>
          <w:lang w:bidi="ru-RU"/>
        </w:rPr>
        <w:t>образовании в Санкт-Петербурге» с изменениями на 30.06.2022 г.;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before="0" w:after="200"/>
        <w:contextualSpacing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lang w:bidi="ru-RU"/>
        </w:rPr>
        <w:t xml:space="preserve">Распоряжение Комитета по образованию Правительства Санкт-Петербурга от 15.04.2022 № 801-р </w:t>
      </w:r>
      <w:r>
        <w:rPr>
          <w:rFonts w:ascii="Tinos" w:hAnsi="Tinos"/>
          <w:spacing w:val="-4"/>
          <w:sz w:val="24"/>
          <w:szCs w:val="24"/>
          <w:lang w:bidi="ru-RU"/>
        </w:rPr>
        <w:t xml:space="preserve">«О </w:t>
      </w:r>
      <w:r>
        <w:rPr>
          <w:rFonts w:ascii="Tinos" w:hAnsi="Tinos"/>
          <w:sz w:val="24"/>
          <w:szCs w:val="24"/>
          <w:lang w:bidi="ru-RU"/>
        </w:rPr>
        <w:t>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before="0" w:after="200"/>
        <w:contextualSpacing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lang w:bidi="ru-RU"/>
        </w:rPr>
        <w:t>Устав ГБОУ «Морская школа» Московского района Санкт-Петербурга;</w:t>
      </w:r>
    </w:p>
    <w:p>
      <w:pPr>
        <w:pStyle w:val="Normal"/>
        <w:widowControl/>
        <w:numPr>
          <w:ilvl w:val="0"/>
          <w:numId w:val="3"/>
        </w:numPr>
        <w:tabs>
          <w:tab w:val="clear" w:pos="709"/>
          <w:tab w:val="left" w:pos="0" w:leader="none"/>
          <w:tab w:val="left" w:pos="993" w:leader="none"/>
        </w:tabs>
        <w:spacing w:before="0" w:after="200"/>
        <w:contextualSpacing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lang w:bidi="ru-RU"/>
        </w:rPr>
        <w:t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учебный план и календарный учебный график, (утверждена приказом ГБОУ «Морская школа» Московского района Санкт-Петер</w:t>
      </w:r>
      <w:r>
        <w:rPr>
          <w:rFonts w:ascii="Tinos" w:hAnsi="Tinos"/>
          <w:sz w:val="24"/>
          <w:szCs w:val="24"/>
          <w:shd w:fill="auto" w:val="clear"/>
          <w:lang w:bidi="ru-RU"/>
        </w:rPr>
        <w:t xml:space="preserve">бурга от </w:t>
      </w:r>
      <w:r>
        <w:rPr>
          <w:rFonts w:ascii="Tinos" w:hAnsi="Tinos"/>
          <w:sz w:val="24"/>
          <w:szCs w:val="24"/>
          <w:shd w:fill="auto" w:val="clear"/>
          <w:lang w:bidi="ru-RU"/>
        </w:rPr>
        <w:t>22</w:t>
      </w:r>
      <w:r>
        <w:rPr>
          <w:rFonts w:ascii="Tinos" w:hAnsi="Tinos"/>
          <w:sz w:val="24"/>
          <w:szCs w:val="24"/>
          <w:shd w:fill="auto" w:val="clear"/>
          <w:lang w:bidi="ru-RU"/>
        </w:rPr>
        <w:t xml:space="preserve">.06.2022 № </w:t>
      </w:r>
      <w:r>
        <w:rPr>
          <w:rFonts w:ascii="Tinos" w:hAnsi="Tinos"/>
          <w:sz w:val="24"/>
          <w:szCs w:val="24"/>
          <w:shd w:fill="auto" w:val="clear"/>
          <w:lang w:bidi="ru-RU"/>
        </w:rPr>
        <w:t>62-ОБ</w:t>
      </w:r>
      <w:r>
        <w:rPr>
          <w:rFonts w:ascii="Tinos" w:hAnsi="Tinos"/>
          <w:sz w:val="24"/>
          <w:szCs w:val="24"/>
          <w:shd w:fill="auto" w:val="clear"/>
          <w:lang w:bidi="ru-RU"/>
        </w:rPr>
        <w:t xml:space="preserve"> </w:t>
      </w:r>
      <w:r>
        <w:rPr>
          <w:rFonts w:ascii="Tinos" w:hAnsi="Tinos"/>
          <w:sz w:val="24"/>
          <w:szCs w:val="24"/>
          <w:lang w:bidi="ru-RU"/>
        </w:rPr>
        <w:t>«Об утверждении основной образовательной программы основного общего образования»)</w:t>
      </w:r>
    </w:p>
    <w:p>
      <w:pPr>
        <w:pStyle w:val="Normal"/>
        <w:widowControl/>
        <w:tabs>
          <w:tab w:val="clear" w:pos="709"/>
          <w:tab w:val="left" w:pos="11467" w:leader="none"/>
        </w:tabs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.</w:t>
      </w:r>
    </w:p>
    <w:p>
      <w:pPr>
        <w:pStyle w:val="Normal"/>
        <w:widowControl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Данная программа составлена для реализации курса «Морское дело», который является частью Федерального государственного стандарта общего образования, и разработана в логике формирование коммуникативных компетенций учащихся как показателя общей культуры человека.</w:t>
      </w:r>
    </w:p>
    <w:p>
      <w:pPr>
        <w:pStyle w:val="Normal"/>
        <w:widowControl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Ключевая идея курса заключается в ознакомление учащихся с ВМФ РФ и его предназначением. Создает условия для будущей самореализации и приобщения к работе на морском и речном транспорте, и ознакомлении с кораблями ВМФ РФ.</w:t>
      </w:r>
    </w:p>
    <w:p>
      <w:pPr>
        <w:pStyle w:val="Normal"/>
        <w:widowControl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Специфика курса «Морское дело» требует особой организации учебной деятельности школьников в форме учебы с элементами игры.</w:t>
      </w:r>
    </w:p>
    <w:p>
      <w:pPr>
        <w:pStyle w:val="Normal"/>
        <w:widowControl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Дети продолжают осваивать социальную роль ученика, расширяя сферу взаимодействия с окружающим миром, формирование внутренней позиции, планирование своей деятельности, осуществлять контроль и оценку сделанного.</w:t>
      </w:r>
    </w:p>
    <w:p>
      <w:pPr>
        <w:pStyle w:val="Normal"/>
        <w:widowControl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Практическая сторона образования связана с закреплением полученных на общих дисциплинах знаний применительно к морскому делу. Развитие интереса к морскому делу, духовная – патриотическое воспитание, развитие человека.</w:t>
      </w:r>
    </w:p>
    <w:p>
      <w:pPr>
        <w:pStyle w:val="Normal"/>
        <w:widowControl/>
        <w:suppressAutoHyphens w:val="true"/>
        <w:spacing w:lineRule="atLeast" w:line="300" w:before="0" w:after="15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Практическая полезность курса «Морское дело» обусловлена тем, что в результате реализации данной программы у учащихся формируются следующие учебные компетенции: систематизация, закрепление знаний морской практики; умение самостоятельно работать со справочной и учебной литературой различных источников информации; развитие творческих способностей учащихся.</w:t>
      </w:r>
    </w:p>
    <w:p>
      <w:pPr>
        <w:pStyle w:val="Normal"/>
        <w:widowControl/>
        <w:suppressAutoHyphens w:val="true"/>
        <w:spacing w:lineRule="atLeast" w:line="300" w:before="0" w:after="15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Обучение дает возможность научить учащихся самостоятельно анализировать конкретную проблемную задачу и находить наилучший способ её решения. Развитие физического и логического мышления школьников. Развить творческие способности учащихся и привитие практических умений.</w:t>
      </w:r>
    </w:p>
    <w:p>
      <w:pPr>
        <w:pStyle w:val="Normal"/>
        <w:widowControl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Новизна данной программы определяется тем, что комбинирование теоретических и практических навыков, закрепление полученных на общих дисциплинах знаний применительно к морскому делу – способствует развитию интереса к морскому делу и выбору дальнейшей профессии.</w:t>
      </w:r>
    </w:p>
    <w:p>
      <w:pPr>
        <w:pStyle w:val="Normal"/>
        <w:widowControl/>
        <w:suppressAutoHyphens w:val="true"/>
        <w:spacing w:lineRule="atLeast" w:line="300" w:before="0" w:after="15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При организации процесса обучения в рамках данной программы предполагается применением следующих педагогических технологий обучения: урок- игра, практическое занятие, в практической части рассматриваются закрепления необходимых навыков, которые позволяют применять полученные знания в реальной жизни.</w:t>
      </w:r>
    </w:p>
    <w:p>
      <w:pPr>
        <w:pStyle w:val="Normal"/>
        <w:widowControl/>
        <w:tabs>
          <w:tab w:val="clear" w:pos="709"/>
          <w:tab w:val="left" w:pos="11467" w:leader="none"/>
        </w:tabs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Внеурочная деятельность по предмету предусматривается в формах практических занятий по морской практике, участие в шлюпочных походах и соревнованиях по гребле.</w:t>
      </w:r>
    </w:p>
    <w:p>
      <w:pPr>
        <w:pStyle w:val="Normal"/>
        <w:widowControl/>
        <w:tabs>
          <w:tab w:val="clear" w:pos="709"/>
          <w:tab w:val="left" w:pos="11467" w:leader="none"/>
        </w:tabs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Промежуточная аттестация проводится в соответствии с Уставом ОУ и локальным актом в форме контрольных работ и зачетов.</w:t>
      </w:r>
    </w:p>
    <w:p>
      <w:pPr>
        <w:pStyle w:val="Normal"/>
        <w:widowControl/>
        <w:tabs>
          <w:tab w:val="clear" w:pos="709"/>
          <w:tab w:val="left" w:pos="11467" w:leader="none"/>
        </w:tabs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294"/>
        <w:ind w:left="1245" w:hanging="0"/>
        <w:outlineLvl w:val="2"/>
        <w:rPr>
          <w:rFonts w:ascii="Tinos" w:hAnsi="Tinos"/>
          <w:sz w:val="24"/>
          <w:szCs w:val="24"/>
        </w:rPr>
      </w:pPr>
      <w:r>
        <w:rPr>
          <w:rFonts w:ascii="Tinos" w:hAnsi="Tinos"/>
          <w:b/>
          <w:bCs/>
          <w:sz w:val="24"/>
          <w:szCs w:val="24"/>
          <w:lang w:bidi="ru-RU"/>
        </w:rPr>
        <w:t>Цель программы</w:t>
      </w:r>
      <w:r>
        <w:rPr>
          <w:rFonts w:ascii="Tinos" w:hAnsi="Tinos"/>
          <w:bCs/>
          <w:sz w:val="24"/>
          <w:szCs w:val="24"/>
          <w:lang w:bidi="ru-RU"/>
        </w:rPr>
        <w:t>:</w:t>
      </w:r>
    </w:p>
    <w:p>
      <w:pPr>
        <w:pStyle w:val="Normal"/>
        <w:widowControl/>
        <w:numPr>
          <w:ilvl w:val="1"/>
          <w:numId w:val="6"/>
        </w:numPr>
        <w:tabs>
          <w:tab w:val="clear" w:pos="709"/>
          <w:tab w:val="left" w:pos="1517" w:leader="none"/>
        </w:tabs>
        <w:spacing w:lineRule="auto" w:line="276" w:before="43" w:after="200"/>
        <w:ind w:left="537" w:right="111" w:firstLine="70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lang w:bidi="ru-RU"/>
        </w:rPr>
        <w:t>Формирование у учащихся кадетских классов интересов к военно-прикладной подготовке;</w:t>
      </w:r>
    </w:p>
    <w:p>
      <w:pPr>
        <w:pStyle w:val="Normal"/>
        <w:widowControl/>
        <w:numPr>
          <w:ilvl w:val="1"/>
          <w:numId w:val="6"/>
        </w:numPr>
        <w:tabs>
          <w:tab w:val="clear" w:pos="709"/>
          <w:tab w:val="left" w:pos="1698" w:leader="none"/>
          <w:tab w:val="left" w:pos="1699" w:leader="none"/>
        </w:tabs>
        <w:spacing w:before="1" w:after="200"/>
        <w:ind w:left="1698" w:hanging="453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lang w:bidi="ru-RU"/>
        </w:rPr>
        <w:t>Развитие патриотических, моральных и нравственных</w:t>
      </w:r>
      <w:r>
        <w:rPr>
          <w:rFonts w:ascii="Tinos" w:hAnsi="Tinos"/>
          <w:spacing w:val="-5"/>
          <w:sz w:val="24"/>
          <w:szCs w:val="24"/>
          <w:lang w:bidi="ru-RU"/>
        </w:rPr>
        <w:t xml:space="preserve"> </w:t>
      </w:r>
      <w:r>
        <w:rPr>
          <w:rFonts w:ascii="Tinos" w:hAnsi="Tinos"/>
          <w:sz w:val="24"/>
          <w:szCs w:val="24"/>
          <w:lang w:bidi="ru-RU"/>
        </w:rPr>
        <w:t>качеств;</w:t>
      </w:r>
    </w:p>
    <w:p>
      <w:pPr>
        <w:pStyle w:val="Normal"/>
        <w:widowControl/>
        <w:numPr>
          <w:ilvl w:val="1"/>
          <w:numId w:val="6"/>
        </w:numPr>
        <w:tabs>
          <w:tab w:val="clear" w:pos="709"/>
          <w:tab w:val="left" w:pos="1698" w:leader="none"/>
          <w:tab w:val="left" w:pos="1699" w:leader="none"/>
        </w:tabs>
        <w:spacing w:before="45" w:after="200"/>
        <w:ind w:left="1698" w:hanging="453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lang w:bidi="ru-RU"/>
        </w:rPr>
        <w:t>Пропаганда и популяризация</w:t>
      </w:r>
      <w:r>
        <w:rPr>
          <w:rFonts w:ascii="Tinos" w:hAnsi="Tinos"/>
          <w:spacing w:val="-4"/>
          <w:sz w:val="24"/>
          <w:szCs w:val="24"/>
          <w:lang w:bidi="ru-RU"/>
        </w:rPr>
        <w:t xml:space="preserve"> </w:t>
      </w:r>
      <w:r>
        <w:rPr>
          <w:rFonts w:ascii="Tinos" w:hAnsi="Tinos"/>
          <w:sz w:val="24"/>
          <w:szCs w:val="24"/>
          <w:lang w:bidi="ru-RU"/>
        </w:rPr>
        <w:t>ЗОЖ;</w:t>
      </w:r>
    </w:p>
    <w:p>
      <w:pPr>
        <w:pStyle w:val="Normal"/>
        <w:widowControl/>
        <w:numPr>
          <w:ilvl w:val="1"/>
          <w:numId w:val="6"/>
        </w:numPr>
        <w:tabs>
          <w:tab w:val="clear" w:pos="709"/>
          <w:tab w:val="left" w:pos="1649" w:leader="none"/>
        </w:tabs>
        <w:spacing w:lineRule="auto" w:line="276" w:before="44" w:after="200"/>
        <w:ind w:left="537" w:right="108" w:firstLine="70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lang w:bidi="ru-RU"/>
        </w:rPr>
        <w:t>Выявление способных и увлеченных учащихся для привлечения к участию в военно-патриотических играх, спортивных играх, дальнейшего обучения в классах оборонно-спортивного</w:t>
      </w:r>
      <w:r>
        <w:rPr>
          <w:rFonts w:ascii="Tinos" w:hAnsi="Tinos"/>
          <w:spacing w:val="-2"/>
          <w:sz w:val="24"/>
          <w:szCs w:val="24"/>
          <w:lang w:bidi="ru-RU"/>
        </w:rPr>
        <w:t xml:space="preserve"> </w:t>
      </w:r>
      <w:r>
        <w:rPr>
          <w:rFonts w:ascii="Tinos" w:hAnsi="Tinos"/>
          <w:sz w:val="24"/>
          <w:szCs w:val="24"/>
          <w:lang w:bidi="ru-RU"/>
        </w:rPr>
        <w:t>профиля;</w:t>
      </w:r>
    </w:p>
    <w:p>
      <w:pPr>
        <w:pStyle w:val="Normal"/>
        <w:numPr>
          <w:ilvl w:val="0"/>
          <w:numId w:val="0"/>
        </w:numPr>
        <w:spacing w:before="8" w:after="200"/>
        <w:outlineLvl w:val="2"/>
        <w:rPr>
          <w:rFonts w:ascii="Tinos" w:hAnsi="Tinos"/>
          <w:b/>
          <w:b/>
          <w:bCs/>
          <w:sz w:val="24"/>
          <w:szCs w:val="24"/>
          <w:lang w:bidi="ru-RU"/>
        </w:rPr>
      </w:pPr>
      <w:r>
        <w:rPr>
          <w:rFonts w:ascii="Tinos" w:hAnsi="Tinos"/>
          <w:b/>
          <w:bCs/>
          <w:sz w:val="24"/>
          <w:szCs w:val="24"/>
          <w:lang w:bidi="ru-RU"/>
        </w:rPr>
      </w:r>
    </w:p>
    <w:p>
      <w:pPr>
        <w:pStyle w:val="Normal"/>
        <w:numPr>
          <w:ilvl w:val="0"/>
          <w:numId w:val="0"/>
        </w:numPr>
        <w:spacing w:before="8" w:after="200"/>
        <w:ind w:left="1245" w:hanging="0"/>
        <w:outlineLvl w:val="2"/>
        <w:rPr>
          <w:rFonts w:ascii="Tinos" w:hAnsi="Tinos"/>
          <w:sz w:val="24"/>
          <w:szCs w:val="24"/>
        </w:rPr>
      </w:pPr>
      <w:r>
        <w:rPr>
          <w:rFonts w:ascii="Tinos" w:hAnsi="Tinos"/>
          <w:b/>
          <w:bCs/>
          <w:sz w:val="24"/>
          <w:szCs w:val="24"/>
          <w:lang w:bidi="ru-RU"/>
        </w:rPr>
        <w:t>Задачи</w:t>
      </w:r>
      <w:r>
        <w:rPr>
          <w:rFonts w:ascii="Tinos" w:hAnsi="Tinos"/>
          <w:b/>
          <w:bCs/>
          <w:spacing w:val="-11"/>
          <w:sz w:val="24"/>
          <w:szCs w:val="24"/>
          <w:lang w:bidi="ru-RU"/>
        </w:rPr>
        <w:t xml:space="preserve"> </w:t>
      </w:r>
      <w:r>
        <w:rPr>
          <w:rFonts w:ascii="Tinos" w:hAnsi="Tinos"/>
          <w:b/>
          <w:bCs/>
          <w:sz w:val="24"/>
          <w:szCs w:val="24"/>
          <w:lang w:bidi="ru-RU"/>
        </w:rPr>
        <w:t>программы:</w:t>
      </w:r>
    </w:p>
    <w:p>
      <w:pPr>
        <w:pStyle w:val="Normal"/>
        <w:widowControl/>
        <w:numPr>
          <w:ilvl w:val="0"/>
          <w:numId w:val="5"/>
        </w:numPr>
        <w:tabs>
          <w:tab w:val="clear" w:pos="709"/>
          <w:tab w:val="left" w:pos="1505" w:leader="none"/>
        </w:tabs>
        <w:spacing w:before="37" w:after="200"/>
        <w:ind w:left="1504" w:hanging="259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lang w:bidi="ru-RU"/>
        </w:rPr>
        <w:t>Совершенствование разностороннего развития учащихся кадетских</w:t>
      </w:r>
      <w:r>
        <w:rPr>
          <w:rFonts w:ascii="Tinos" w:hAnsi="Tinos"/>
          <w:spacing w:val="-30"/>
          <w:sz w:val="24"/>
          <w:szCs w:val="24"/>
          <w:lang w:bidi="ru-RU"/>
        </w:rPr>
        <w:t xml:space="preserve"> </w:t>
      </w:r>
      <w:r>
        <w:rPr>
          <w:rFonts w:ascii="Tinos" w:hAnsi="Tinos"/>
          <w:sz w:val="24"/>
          <w:szCs w:val="24"/>
          <w:lang w:bidi="ru-RU"/>
        </w:rPr>
        <w:t>классов;</w:t>
      </w:r>
    </w:p>
    <w:p>
      <w:pPr>
        <w:pStyle w:val="Normal"/>
        <w:widowControl/>
        <w:numPr>
          <w:ilvl w:val="0"/>
          <w:numId w:val="5"/>
        </w:numPr>
        <w:tabs>
          <w:tab w:val="clear" w:pos="709"/>
          <w:tab w:val="left" w:pos="1505" w:leader="none"/>
        </w:tabs>
        <w:spacing w:before="46" w:after="200"/>
        <w:ind w:left="1504" w:hanging="259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lang w:bidi="ru-RU"/>
        </w:rPr>
        <w:t>Развитие волевых качеств и</w:t>
      </w:r>
      <w:r>
        <w:rPr>
          <w:rFonts w:ascii="Tinos" w:hAnsi="Tinos"/>
          <w:spacing w:val="-2"/>
          <w:sz w:val="24"/>
          <w:szCs w:val="24"/>
          <w:lang w:bidi="ru-RU"/>
        </w:rPr>
        <w:t xml:space="preserve"> </w:t>
      </w:r>
      <w:r>
        <w:rPr>
          <w:rFonts w:ascii="Tinos" w:hAnsi="Tinos"/>
          <w:sz w:val="24"/>
          <w:szCs w:val="24"/>
          <w:lang w:bidi="ru-RU"/>
        </w:rPr>
        <w:t>дисциплины.</w:t>
      </w:r>
    </w:p>
    <w:p>
      <w:pPr>
        <w:pStyle w:val="Normal"/>
        <w:widowControl/>
        <w:tabs>
          <w:tab w:val="clear" w:pos="709"/>
          <w:tab w:val="left" w:pos="1505" w:leader="none"/>
        </w:tabs>
        <w:spacing w:before="46" w:after="200"/>
        <w:ind w:left="1245" w:hanging="0"/>
        <w:rPr>
          <w:rFonts w:ascii="Tinos" w:hAnsi="Tinos"/>
          <w:sz w:val="24"/>
          <w:szCs w:val="24"/>
          <w:lang w:bidi="ru-RU"/>
        </w:rPr>
      </w:pPr>
      <w:r>
        <w:rPr>
          <w:rFonts w:ascii="Tinos" w:hAnsi="Tinos"/>
          <w:sz w:val="24"/>
          <w:szCs w:val="24"/>
          <w:lang w:bidi="ru-RU"/>
        </w:rPr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624" w:leader="none"/>
          <w:tab w:val="left" w:pos="2866" w:leader="none"/>
          <w:tab w:val="left" w:pos="4158" w:leader="none"/>
          <w:tab w:val="left" w:pos="5741" w:leader="none"/>
          <w:tab w:val="left" w:pos="7988" w:leader="none"/>
          <w:tab w:val="left" w:pos="9674" w:leader="none"/>
        </w:tabs>
        <w:spacing w:before="52" w:after="200"/>
        <w:ind w:left="1245" w:hanging="0"/>
        <w:outlineLvl w:val="2"/>
        <w:rPr>
          <w:rFonts w:ascii="Tinos" w:hAnsi="Tinos"/>
          <w:sz w:val="24"/>
          <w:szCs w:val="24"/>
        </w:rPr>
      </w:pPr>
      <w:r>
        <w:rPr>
          <w:rFonts w:ascii="Tinos" w:hAnsi="Tinos"/>
          <w:b/>
          <w:bCs/>
          <w:sz w:val="24"/>
          <w:szCs w:val="24"/>
          <w:lang w:bidi="ru-RU"/>
        </w:rPr>
        <w:t>В</w:t>
        <w:tab/>
        <w:t>процессе</w:t>
        <w:tab/>
        <w:t>изучения</w:t>
        <w:tab/>
        <w:t>программы</w:t>
        <w:tab/>
        <w:t>дополнительного</w:t>
        <w:tab/>
        <w:t>образования</w:t>
        <w:tab/>
      </w:r>
    </w:p>
    <w:p>
      <w:pPr>
        <w:pStyle w:val="Normal"/>
        <w:widowControl/>
        <w:spacing w:lineRule="auto" w:line="276" w:before="45" w:after="200"/>
        <w:ind w:left="537" w:hanging="0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«Морское дело» предполагается приобретение учащимися следующих знаний, умений и навыков: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1245" w:leader="none"/>
          <w:tab w:val="left" w:pos="1246" w:leader="none"/>
        </w:tabs>
        <w:spacing w:lineRule="exact" w:line="313"/>
        <w:ind w:left="1257" w:hanging="36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lang w:bidi="ru-RU"/>
        </w:rPr>
        <w:t>Знания основ морского дела;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1245" w:leader="none"/>
          <w:tab w:val="left" w:pos="1246" w:leader="none"/>
        </w:tabs>
        <w:spacing w:before="87" w:after="200"/>
        <w:ind w:left="1257" w:hanging="36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lang w:bidi="ru-RU"/>
        </w:rPr>
        <w:t>знание государственных и военных символов Российской</w:t>
      </w:r>
      <w:r>
        <w:rPr>
          <w:rFonts w:ascii="Tinos" w:hAnsi="Tinos"/>
          <w:spacing w:val="-10"/>
          <w:sz w:val="24"/>
          <w:szCs w:val="24"/>
          <w:lang w:bidi="ru-RU"/>
        </w:rPr>
        <w:t xml:space="preserve"> </w:t>
      </w:r>
      <w:r>
        <w:rPr>
          <w:rFonts w:ascii="Tinos" w:hAnsi="Tinos"/>
          <w:sz w:val="24"/>
          <w:szCs w:val="24"/>
          <w:lang w:bidi="ru-RU"/>
        </w:rPr>
        <w:t>Федерации;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1245" w:leader="none"/>
          <w:tab w:val="left" w:pos="1246" w:leader="none"/>
        </w:tabs>
        <w:spacing w:before="46" w:after="200"/>
        <w:ind w:left="1257" w:hanging="36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lang w:bidi="ru-RU"/>
        </w:rPr>
        <w:t>знание боевых традиций Вооруженных Сил</w:t>
      </w:r>
      <w:r>
        <w:rPr>
          <w:rFonts w:ascii="Tinos" w:hAnsi="Tinos"/>
          <w:spacing w:val="-3"/>
          <w:sz w:val="24"/>
          <w:szCs w:val="24"/>
          <w:lang w:bidi="ru-RU"/>
        </w:rPr>
        <w:t xml:space="preserve"> </w:t>
      </w:r>
      <w:r>
        <w:rPr>
          <w:rFonts w:ascii="Tinos" w:hAnsi="Tinos"/>
          <w:sz w:val="24"/>
          <w:szCs w:val="24"/>
          <w:lang w:bidi="ru-RU"/>
        </w:rPr>
        <w:t>России;</w:t>
      </w:r>
    </w:p>
    <w:p>
      <w:pPr>
        <w:pStyle w:val="Normal"/>
        <w:widowControl/>
        <w:numPr>
          <w:ilvl w:val="0"/>
          <w:numId w:val="4"/>
        </w:numPr>
        <w:tabs>
          <w:tab w:val="clear" w:pos="709"/>
          <w:tab w:val="left" w:pos="1245" w:leader="none"/>
          <w:tab w:val="left" w:pos="1246" w:leader="none"/>
          <w:tab w:val="left" w:pos="2293" w:leader="none"/>
          <w:tab w:val="left" w:pos="4015" w:leader="none"/>
          <w:tab w:val="left" w:pos="5977" w:leader="none"/>
          <w:tab w:val="left" w:pos="6982" w:leader="none"/>
          <w:tab w:val="left" w:pos="7373" w:leader="none"/>
          <w:tab w:val="left" w:pos="8424" w:leader="none"/>
          <w:tab w:val="left" w:pos="8793" w:leader="none"/>
        </w:tabs>
        <w:spacing w:lineRule="auto" w:line="271" w:before="43" w:after="200"/>
        <w:ind w:left="1257" w:right="113" w:hanging="36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lang w:bidi="ru-RU"/>
        </w:rPr>
        <w:t>умение</w:t>
        <w:tab/>
        <w:t>использовать</w:t>
        <w:tab/>
        <w:t>приобретенные</w:t>
        <w:tab/>
        <w:t>знания</w:t>
        <w:tab/>
        <w:t>и</w:t>
        <w:tab/>
        <w:t>умения</w:t>
        <w:tab/>
        <w:t>в</w:t>
        <w:tab/>
      </w:r>
      <w:r>
        <w:rPr>
          <w:rFonts w:ascii="Tinos" w:hAnsi="Tinos"/>
          <w:spacing w:val="-3"/>
          <w:sz w:val="24"/>
          <w:szCs w:val="24"/>
          <w:lang w:bidi="ru-RU"/>
        </w:rPr>
        <w:t xml:space="preserve">практической </w:t>
      </w:r>
      <w:r>
        <w:rPr>
          <w:rFonts w:ascii="Tinos" w:hAnsi="Tinos"/>
          <w:sz w:val="24"/>
          <w:szCs w:val="24"/>
          <w:lang w:bidi="ru-RU"/>
        </w:rPr>
        <w:t>деятельности и повседневной</w:t>
      </w:r>
      <w:r>
        <w:rPr>
          <w:rFonts w:ascii="Tinos" w:hAnsi="Tinos"/>
          <w:spacing w:val="-4"/>
          <w:sz w:val="24"/>
          <w:szCs w:val="24"/>
          <w:lang w:bidi="ru-RU"/>
        </w:rPr>
        <w:t xml:space="preserve"> </w:t>
      </w:r>
      <w:r>
        <w:rPr>
          <w:rFonts w:ascii="Tinos" w:hAnsi="Tinos"/>
          <w:sz w:val="24"/>
          <w:szCs w:val="24"/>
          <w:lang w:bidi="ru-RU"/>
        </w:rPr>
        <w:t>жизни.</w:t>
      </w:r>
    </w:p>
    <w:p>
      <w:pPr>
        <w:pStyle w:val="Normal"/>
        <w:widowControl/>
        <w:tabs>
          <w:tab w:val="clear" w:pos="709"/>
          <w:tab w:val="left" w:pos="1245" w:leader="none"/>
          <w:tab w:val="left" w:pos="1246" w:leader="none"/>
          <w:tab w:val="left" w:pos="2293" w:leader="none"/>
          <w:tab w:val="left" w:pos="4015" w:leader="none"/>
          <w:tab w:val="left" w:pos="5977" w:leader="none"/>
          <w:tab w:val="left" w:pos="6982" w:leader="none"/>
          <w:tab w:val="left" w:pos="7373" w:leader="none"/>
          <w:tab w:val="left" w:pos="8424" w:leader="none"/>
          <w:tab w:val="left" w:pos="8793" w:leader="none"/>
        </w:tabs>
        <w:spacing w:lineRule="auto" w:line="271" w:before="43" w:after="200"/>
        <w:ind w:left="1257" w:right="113" w:hanging="0"/>
        <w:rPr>
          <w:rFonts w:ascii="Tinos" w:hAnsi="Tinos"/>
          <w:sz w:val="24"/>
          <w:szCs w:val="24"/>
          <w:lang w:bidi="ru-RU"/>
        </w:rPr>
      </w:pPr>
      <w:r>
        <w:rPr>
          <w:rFonts w:ascii="Tinos" w:hAnsi="Tinos"/>
          <w:sz w:val="24"/>
          <w:szCs w:val="24"/>
          <w:lang w:bidi="ru-RU"/>
        </w:rPr>
      </w:r>
    </w:p>
    <w:p>
      <w:pPr>
        <w:pStyle w:val="Normal"/>
        <w:numPr>
          <w:ilvl w:val="0"/>
          <w:numId w:val="0"/>
        </w:numPr>
        <w:spacing w:before="9" w:after="200"/>
        <w:ind w:left="1257" w:hanging="0"/>
        <w:outlineLvl w:val="2"/>
        <w:rPr>
          <w:rFonts w:ascii="Tinos" w:hAnsi="Tinos"/>
          <w:sz w:val="24"/>
          <w:szCs w:val="24"/>
        </w:rPr>
      </w:pPr>
      <w:r>
        <w:rPr>
          <w:rFonts w:ascii="Tinos" w:hAnsi="Tinos"/>
          <w:b/>
          <w:bCs/>
          <w:sz w:val="24"/>
          <w:szCs w:val="24"/>
          <w:lang w:bidi="ru-RU"/>
        </w:rPr>
        <w:t>Место учебного предмета в учебном плане дополнительного образования</w:t>
      </w:r>
    </w:p>
    <w:p>
      <w:pPr>
        <w:pStyle w:val="Normal"/>
        <w:spacing w:lineRule="auto" w:line="276"/>
        <w:ind w:left="537" w:right="106" w:firstLine="720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lang w:bidi="ru-RU"/>
        </w:rPr>
        <w:t xml:space="preserve">Морское дело, как учебный предмет входит в дополнительную образовательную область военно-прикладной подготовки и представлен для обязательного изучения обучающимися 5-11 кадетских классов, реализуется за счет компонента. </w:t>
      </w:r>
      <w:r>
        <w:rPr>
          <w:rFonts w:ascii="Tinos" w:hAnsi="Tinos"/>
          <w:b/>
          <w:sz w:val="24"/>
          <w:szCs w:val="24"/>
          <w:lang w:bidi="ru-RU"/>
        </w:rPr>
        <w:t xml:space="preserve">Актуальность </w:t>
      </w:r>
      <w:r>
        <w:rPr>
          <w:rFonts w:ascii="Tinos" w:hAnsi="Tinos"/>
          <w:sz w:val="24"/>
          <w:szCs w:val="24"/>
          <w:lang w:bidi="ru-RU"/>
        </w:rPr>
        <w:t>программы заключается в том, что морская подготовка является одним из важнейших элементов военно-патриотического воспитания в кадетских классах. Морская подготовка дисциплинирует, способствует развитию исполнительности, собранности, подтянутости, выносливости, аккуратности, чувства товарищества, что формирует личность кадета.</w:t>
      </w:r>
    </w:p>
    <w:p>
      <w:pPr>
        <w:pStyle w:val="Normal"/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 xml:space="preserve">                                                            </w:t>
      </w:r>
    </w:p>
    <w:p>
      <w:pPr>
        <w:pStyle w:val="Normal"/>
        <w:tabs>
          <w:tab w:val="clear" w:pos="709"/>
          <w:tab w:val="left" w:pos="11467" w:leader="none"/>
        </w:tabs>
        <w:jc w:val="center"/>
        <w:rPr>
          <w:rFonts w:ascii="Tinos" w:hAnsi="Tinos"/>
          <w:b/>
          <w:b/>
          <w:sz w:val="24"/>
          <w:szCs w:val="24"/>
        </w:rPr>
      </w:pPr>
      <w:r>
        <w:rPr>
          <w:rFonts w:ascii="Tinos" w:hAnsi="Tinos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jc w:val="center"/>
        <w:rPr>
          <w:rFonts w:ascii="Tinos" w:hAnsi="Tinos"/>
          <w:b/>
          <w:b/>
          <w:sz w:val="24"/>
          <w:szCs w:val="24"/>
        </w:rPr>
      </w:pPr>
      <w:r>
        <w:rPr>
          <w:rFonts w:ascii="Tinos" w:hAnsi="Tinos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jc w:val="center"/>
        <w:rPr>
          <w:rFonts w:ascii="Tinos" w:hAnsi="Tinos"/>
          <w:b/>
          <w:b/>
          <w:sz w:val="24"/>
          <w:szCs w:val="24"/>
        </w:rPr>
      </w:pPr>
      <w:r>
        <w:rPr>
          <w:rFonts w:ascii="Tinos" w:hAnsi="Tinos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jc w:val="center"/>
        <w:rPr>
          <w:rFonts w:ascii="Tinos" w:hAnsi="Tinos"/>
          <w:b/>
          <w:b/>
          <w:sz w:val="24"/>
          <w:szCs w:val="24"/>
        </w:rPr>
      </w:pPr>
      <w:r>
        <w:rPr>
          <w:rFonts w:ascii="Tinos" w:hAnsi="Tinos"/>
          <w:b/>
          <w:sz w:val="24"/>
          <w:szCs w:val="24"/>
        </w:rPr>
      </w:r>
    </w:p>
    <w:p>
      <w:pPr>
        <w:pStyle w:val="Normal"/>
        <w:widowControl/>
        <w:tabs>
          <w:tab w:val="clear" w:pos="709"/>
          <w:tab w:val="left" w:pos="11467" w:leader="none"/>
        </w:tabs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Учебно -тематическое планирование</w:t>
      </w:r>
    </w:p>
    <w:p>
      <w:pPr>
        <w:pStyle w:val="Normal"/>
        <w:widowControl/>
        <w:tabs>
          <w:tab w:val="clear" w:pos="709"/>
          <w:tab w:val="left" w:pos="11467" w:leader="none"/>
        </w:tabs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для 8 классов по предмету «Морское дело» 68 часов в год</w:t>
      </w:r>
    </w:p>
    <w:tbl>
      <w:tblPr>
        <w:tblW w:w="10945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6"/>
        <w:gridCol w:w="2896"/>
        <w:gridCol w:w="1057"/>
        <w:gridCol w:w="1145"/>
        <w:gridCol w:w="1157"/>
        <w:gridCol w:w="4233"/>
      </w:tblGrid>
      <w:tr>
        <w:trPr>
          <w:trHeight w:val="255" w:hRule="atLeast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№</w:t>
            </w:r>
          </w:p>
        </w:tc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Всего часов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В том числе</w:t>
            </w:r>
          </w:p>
        </w:tc>
        <w:tc>
          <w:tcPr>
            <w:tcW w:w="4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tabs>
                <w:tab w:val="clear" w:pos="709"/>
                <w:tab w:val="left" w:pos="11467" w:leader="none"/>
              </w:tabs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Основное содержание темы</w:t>
            </w:r>
          </w:p>
        </w:tc>
      </w:tr>
      <w:tr>
        <w:trPr>
          <w:trHeight w:val="255" w:hRule="atLeast"/>
        </w:trPr>
        <w:tc>
          <w:tcPr>
            <w:tcW w:w="4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289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0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практика</w:t>
            </w: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контроль</w:t>
            </w:r>
          </w:p>
        </w:tc>
        <w:tc>
          <w:tcPr>
            <w:tcW w:w="42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28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История и развитие Российского флота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5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Значимые даты Российского флота</w:t>
            </w:r>
          </w:p>
        </w:tc>
      </w:tr>
      <w:tr>
        <w:trPr>
          <w:trHeight w:val="510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2</w:t>
            </w:r>
          </w:p>
        </w:tc>
        <w:tc>
          <w:tcPr>
            <w:tcW w:w="28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Флажный семафор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10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8</w:t>
            </w: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Флажный семафор ознакомление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3</w:t>
            </w:r>
          </w:p>
        </w:tc>
        <w:tc>
          <w:tcPr>
            <w:tcW w:w="28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Шлюпка,устройство,типы шлюпок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7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Устройство шлюпки, типы шлюпок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по конструкции, назначению.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4</w:t>
            </w:r>
          </w:p>
        </w:tc>
        <w:tc>
          <w:tcPr>
            <w:tcW w:w="28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Классификация и устройство судна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7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2</w:t>
            </w: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Типы судов и кораблей. Устройство</w:t>
            </w:r>
          </w:p>
          <w:p>
            <w:pPr>
              <w:pStyle w:val="Normal"/>
              <w:widowControl w:val="false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корпуса судна, рангоут, такелаж,</w:t>
            </w:r>
          </w:p>
          <w:p>
            <w:pPr>
              <w:pStyle w:val="Normal"/>
              <w:widowControl w:val="false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мореходные качества.</w:t>
            </w:r>
          </w:p>
          <w:p>
            <w:pPr>
              <w:pStyle w:val="Normal"/>
              <w:widowControl w:val="false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Эксплуатационные качества, судовые</w:t>
            </w:r>
          </w:p>
          <w:p>
            <w:pPr>
              <w:pStyle w:val="Normal"/>
              <w:widowControl w:val="false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двигатели и движетели, судовые</w:t>
            </w:r>
          </w:p>
          <w:p>
            <w:pPr>
              <w:pStyle w:val="Normal"/>
              <w:widowControl w:val="false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системы и устройства. Судовые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спасательные средства</w:t>
            </w:r>
          </w:p>
        </w:tc>
      </w:tr>
      <w:tr>
        <w:trPr>
          <w:trHeight w:val="81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5</w:t>
            </w:r>
          </w:p>
        </w:tc>
        <w:tc>
          <w:tcPr>
            <w:tcW w:w="2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Морская практика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25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Морские узлы.праывила вязания</w:t>
            </w:r>
          </w:p>
        </w:tc>
      </w:tr>
      <w:tr>
        <w:trPr>
          <w:trHeight w:val="180" w:hRule="atLeast"/>
        </w:trPr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6</w:t>
            </w:r>
          </w:p>
        </w:tc>
        <w:tc>
          <w:tcPr>
            <w:tcW w:w="28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МППСС-72</w:t>
            </w:r>
          </w:p>
        </w:tc>
        <w:tc>
          <w:tcPr>
            <w:tcW w:w="10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13</w:t>
            </w: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1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Сигналы бедствия.  Международный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свод сигналов. Азбука Морзе</w:t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11</w:t>
            </w:r>
          </w:p>
        </w:tc>
        <w:tc>
          <w:tcPr>
            <w:tcW w:w="28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Итоговый зачет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>
          <w:trHeight w:val="255" w:hRule="atLeast"/>
        </w:trPr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28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ИТОГО</w:t>
            </w:r>
          </w:p>
        </w:tc>
        <w:tc>
          <w:tcPr>
            <w:tcW w:w="10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68</w:t>
            </w:r>
          </w:p>
        </w:tc>
        <w:tc>
          <w:tcPr>
            <w:tcW w:w="11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24</w:t>
            </w:r>
          </w:p>
        </w:tc>
        <w:tc>
          <w:tcPr>
            <w:tcW w:w="1157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4</w:t>
            </w:r>
          </w:p>
        </w:tc>
        <w:tc>
          <w:tcPr>
            <w:tcW w:w="42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</w:tbl>
    <w:p>
      <w:pPr>
        <w:pStyle w:val="Normal"/>
        <w:widowControl/>
        <w:tabs>
          <w:tab w:val="clear" w:pos="709"/>
          <w:tab w:val="left" w:pos="11467" w:leader="none"/>
        </w:tabs>
        <w:ind w:left="360" w:hanging="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jc w:val="center"/>
        <w:rPr>
          <w:rFonts w:ascii="Tinos" w:hAnsi="Tinos"/>
          <w:b/>
          <w:b/>
          <w:sz w:val="24"/>
          <w:szCs w:val="24"/>
        </w:rPr>
      </w:pPr>
      <w:r>
        <w:rPr>
          <w:rFonts w:ascii="Tinos" w:hAnsi="Tinos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jc w:val="center"/>
        <w:rPr>
          <w:rFonts w:ascii="Tinos" w:hAnsi="Tinos"/>
          <w:b/>
          <w:b/>
          <w:sz w:val="24"/>
          <w:szCs w:val="24"/>
        </w:rPr>
      </w:pPr>
      <w:r>
        <w:rPr>
          <w:rFonts w:ascii="Tinos" w:hAnsi="Tinos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jc w:val="center"/>
        <w:rPr>
          <w:rFonts w:ascii="Tinos" w:hAnsi="Tinos"/>
          <w:b/>
          <w:b/>
          <w:sz w:val="24"/>
          <w:szCs w:val="24"/>
        </w:rPr>
      </w:pPr>
      <w:r>
        <w:rPr>
          <w:rFonts w:ascii="Tinos" w:hAnsi="Tinos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jc w:val="center"/>
        <w:rPr>
          <w:rFonts w:ascii="Tinos" w:hAnsi="Tinos"/>
          <w:b/>
          <w:b/>
          <w:sz w:val="24"/>
          <w:szCs w:val="24"/>
        </w:rPr>
      </w:pPr>
      <w:r>
        <w:rPr>
          <w:rFonts w:ascii="Tinos" w:hAnsi="Tinos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jc w:val="center"/>
        <w:rPr>
          <w:rFonts w:ascii="Tinos" w:hAnsi="Tinos"/>
          <w:b/>
          <w:b/>
          <w:sz w:val="24"/>
          <w:szCs w:val="24"/>
        </w:rPr>
      </w:pPr>
      <w:r>
        <w:rPr>
          <w:rFonts w:ascii="Tinos" w:hAnsi="Tinos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jc w:val="center"/>
        <w:rPr>
          <w:rFonts w:ascii="Tinos" w:hAnsi="Tinos"/>
          <w:b/>
          <w:b/>
          <w:sz w:val="24"/>
          <w:szCs w:val="24"/>
        </w:rPr>
      </w:pPr>
      <w:r>
        <w:rPr>
          <w:rFonts w:ascii="Tinos" w:hAnsi="Tinos"/>
          <w:b/>
          <w:sz w:val="24"/>
          <w:szCs w:val="24"/>
        </w:rPr>
      </w:r>
    </w:p>
    <w:p>
      <w:pPr>
        <w:pStyle w:val="Normal"/>
        <w:tabs>
          <w:tab w:val="clear" w:pos="709"/>
          <w:tab w:val="left" w:pos="11467" w:leader="none"/>
        </w:tabs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 xml:space="preserve"> </w:t>
      </w:r>
      <w:r>
        <w:rPr>
          <w:rFonts w:ascii="Tinos" w:hAnsi="Tinos"/>
          <w:b/>
          <w:sz w:val="24"/>
          <w:szCs w:val="24"/>
        </w:rPr>
        <w:t>Календарно –тематическое планирование для 8 классов по предмету</w:t>
      </w:r>
    </w:p>
    <w:p>
      <w:pPr>
        <w:pStyle w:val="Normal"/>
        <w:widowControl/>
        <w:tabs>
          <w:tab w:val="clear" w:pos="709"/>
          <w:tab w:val="left" w:pos="11467" w:leader="none"/>
        </w:tabs>
        <w:jc w:val="center"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 xml:space="preserve">«Морское </w:t>
      </w:r>
      <w:bookmarkStart w:id="0" w:name="_GoBack"/>
      <w:bookmarkEnd w:id="0"/>
      <w:r>
        <w:rPr>
          <w:rFonts w:ascii="Tinos" w:hAnsi="Tinos"/>
          <w:b/>
          <w:sz w:val="24"/>
          <w:szCs w:val="24"/>
        </w:rPr>
        <w:t>дело» 68 часов в год</w:t>
      </w:r>
    </w:p>
    <w:tbl>
      <w:tblPr>
        <w:tblW w:w="1063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566"/>
        <w:gridCol w:w="3934"/>
        <w:gridCol w:w="1312"/>
        <w:gridCol w:w="4819"/>
      </w:tblGrid>
      <w:tr>
        <w:trPr>
          <w:trHeight w:val="9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 xml:space="preserve">№ </w:t>
            </w:r>
            <w:r>
              <w:rPr>
                <w:rFonts w:ascii="Tinos" w:hAnsi="Tinos"/>
                <w:b/>
                <w:sz w:val="24"/>
                <w:szCs w:val="24"/>
              </w:rPr>
              <w:t>п/п</w:t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Необходимое количество часов для ее изучения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b/>
                <w:b/>
                <w:sz w:val="24"/>
                <w:szCs w:val="24"/>
              </w:rPr>
            </w:pPr>
            <w:r>
              <w:rPr>
                <w:rFonts w:ascii="Tinos" w:hAnsi="Tinos"/>
                <w:b/>
                <w:sz w:val="24"/>
                <w:szCs w:val="24"/>
              </w:rPr>
              <w:t>Основные изучаемые вопросы темы</w:t>
            </w:r>
          </w:p>
        </w:tc>
      </w:tr>
      <w:tr>
        <w:trPr>
          <w:trHeight w:val="46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 w:eastAsia="Calibri"/>
                <w:sz w:val="24"/>
                <w:szCs w:val="24"/>
              </w:rPr>
            </w:pPr>
            <w:r>
              <w:rPr>
                <w:rFonts w:eastAsia="Calibri" w:ascii="Tinos" w:hAnsi="Tinos"/>
                <w:sz w:val="24"/>
                <w:szCs w:val="24"/>
              </w:rPr>
              <w:t>Начало строительства Кронштадских фортов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История развития города Санкт - Петербурга</w:t>
            </w:r>
          </w:p>
        </w:tc>
      </w:tr>
      <w:tr>
        <w:trPr>
          <w:trHeight w:val="135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 w:eastAsia="Calibri"/>
                <w:sz w:val="24"/>
                <w:szCs w:val="24"/>
              </w:rPr>
            </w:pPr>
            <w:r>
              <w:rPr>
                <w:rFonts w:eastAsia="Calibri" w:ascii="Tinos" w:hAnsi="Tinos"/>
                <w:sz w:val="24"/>
                <w:szCs w:val="24"/>
              </w:rPr>
              <w:t>Первые морские победы регулярного флота России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Изучение трех великих побед Русского флота.</w:t>
            </w:r>
          </w:p>
        </w:tc>
      </w:tr>
      <w:tr>
        <w:trPr>
          <w:trHeight w:val="11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 w:eastAsia="Calibri"/>
                <w:sz w:val="24"/>
                <w:szCs w:val="24"/>
              </w:rPr>
            </w:pPr>
            <w:r>
              <w:rPr>
                <w:rFonts w:eastAsia="Calibri" w:ascii="Tinos" w:hAnsi="Tinos"/>
                <w:sz w:val="24"/>
                <w:szCs w:val="24"/>
              </w:rPr>
              <w:t>Северная война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Тактика и стратегия.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 w:eastAsia="Calibri"/>
                <w:sz w:val="24"/>
                <w:szCs w:val="24"/>
              </w:rPr>
            </w:pPr>
            <w:r>
              <w:rPr>
                <w:rFonts w:eastAsia="Calibri" w:ascii="Tinos" w:hAnsi="Tinos"/>
                <w:sz w:val="24"/>
                <w:szCs w:val="24"/>
              </w:rPr>
              <w:t>Первые боевые корабли русского флота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История создания ВМФ России.</w:t>
            </w:r>
          </w:p>
        </w:tc>
      </w:tr>
      <w:tr>
        <w:trPr>
          <w:trHeight w:val="48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Классификация кораблей ВМФ РФ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Классификация кораблей ВМФ РФ по</w:t>
            </w:r>
          </w:p>
          <w:p>
            <w:pPr>
              <w:pStyle w:val="Normal"/>
              <w:widowControl w:val="false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назначению, району плавания и выполняемых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задач.</w:t>
            </w:r>
          </w:p>
        </w:tc>
      </w:tr>
      <w:tr>
        <w:trPr>
          <w:trHeight w:val="11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Флажный семафор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10 (1 теория,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9 практика)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Ознакомление с азбукой Морзе, умение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передавать и принимать флажным семафором текст</w:t>
            </w:r>
          </w:p>
        </w:tc>
      </w:tr>
      <w:tr>
        <w:trPr>
          <w:trHeight w:val="150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Устройство шлюпки ЯЛ - 6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 (1 теория,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7 практика)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Устройство шлюпки, типы шлюпок по</w:t>
            </w:r>
          </w:p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конструкции, назначению.</w:t>
            </w:r>
          </w:p>
        </w:tc>
      </w:tr>
      <w:tr>
        <w:trPr>
          <w:trHeight w:val="41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Классификация гражданских судов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Классификация гражданских судов по</w:t>
            </w:r>
          </w:p>
          <w:p>
            <w:pPr>
              <w:pStyle w:val="Normal"/>
              <w:widowControl w:val="false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назначению, району плавания и выполняемых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задач.</w:t>
            </w:r>
          </w:p>
        </w:tc>
      </w:tr>
      <w:tr>
        <w:trPr>
          <w:trHeight w:val="517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Устройство корпуса судна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Системы набора корпуса. Продольные и</w:t>
            </w:r>
          </w:p>
          <w:p>
            <w:pPr>
              <w:pStyle w:val="Normal"/>
              <w:widowControl w:val="false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поперечные балки. Пояса обшивки. Трюма и</w:t>
            </w:r>
          </w:p>
          <w:p>
            <w:pPr>
              <w:pStyle w:val="Normal"/>
              <w:widowControl w:val="false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твиндеки, надстройки и рубки. Рангоут и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 xml:space="preserve"> </w:t>
            </w:r>
            <w:r>
              <w:rPr>
                <w:rFonts w:ascii="Tinos" w:hAnsi="Tinos"/>
                <w:sz w:val="24"/>
                <w:szCs w:val="24"/>
              </w:rPr>
              <w:t>такелаж. Виды парусов.</w:t>
            </w:r>
          </w:p>
        </w:tc>
      </w:tr>
      <w:tr>
        <w:trPr>
          <w:trHeight w:val="568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Мореходные качества судов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Ходкость , поворотливость, управляемость, качка, рыскливость. Крен и дифферент. Инерционные качества.</w:t>
            </w:r>
          </w:p>
        </w:tc>
      </w:tr>
      <w:tr>
        <w:trPr>
          <w:trHeight w:val="7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Плавучесть, остойчивость, непотопляемость судна.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Силы, действующие на судно. Плавучесть судна, высота борта. Остойчивость и ее критерии. Непотопляемость, деление судна на отсеки. Обеспечение плавучести и непотопляемости.</w:t>
            </w:r>
          </w:p>
        </w:tc>
      </w:tr>
      <w:tr>
        <w:trPr>
          <w:trHeight w:val="701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Контроль остойчивости судна.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Способы контроля и обеспечения остойчивости. Загрузка судна, влияние расположения грузов. Центр тяжести.</w:t>
            </w:r>
          </w:p>
          <w:p>
            <w:pPr>
              <w:pStyle w:val="Normal"/>
              <w:widowControl w:val="false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  <w:tr>
        <w:trPr>
          <w:trHeight w:val="43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Главные размерения судна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Длина, ширина, осадка, высота борта, высота габаритная. Водоизмещенгие и дедвейт. Грузовая марка и марки углублений.</w:t>
            </w:r>
          </w:p>
        </w:tc>
      </w:tr>
      <w:tr>
        <w:trPr>
          <w:trHeight w:val="7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Судовые устройства и системы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Якорное, швартовное, грузовое, буксирное, спасательное устройства. Типы судовых двигателей и движетелей. Системы осушительная, балластная, пожарная.</w:t>
            </w:r>
          </w:p>
        </w:tc>
      </w:tr>
      <w:tr>
        <w:trPr>
          <w:trHeight w:val="7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Морская практика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Тросы и канаты растительные, стальные и капроновые их применение. Морские узлы: шкотовый, беседочный, гачный, шлюпочный, прямой, выбленочный, рифовый.</w:t>
            </w:r>
          </w:p>
        </w:tc>
      </w:tr>
      <w:tr>
        <w:trPr>
          <w:trHeight w:val="7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Морские узлы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10 (1 теория,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9 практика)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Морские узлы, назначение, особенности и правила их вязания</w:t>
            </w:r>
          </w:p>
        </w:tc>
      </w:tr>
      <w:tr>
        <w:trPr>
          <w:trHeight w:val="7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Азбука Морзе. Флажной семафор.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Изучение азбуки, умение передавать и принимать на звук, свет и флажным семафором текст</w:t>
            </w:r>
          </w:p>
        </w:tc>
      </w:tr>
      <w:tr>
        <w:trPr>
          <w:trHeight w:val="7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Международный свод сигналов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Значение флагов, порядок набора сигналов. Сигнал бедствия</w:t>
            </w:r>
          </w:p>
        </w:tc>
      </w:tr>
      <w:tr>
        <w:trPr>
          <w:trHeight w:val="7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Постановка  и съемка судна с якоря. Стоянка на якоре.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Подход на рейд, выбор места стоянки, отдача якоря. Безопасная стоянка. Съемка с якоря. Стоянка на 2 якорях. Сигналы.</w:t>
            </w:r>
          </w:p>
        </w:tc>
      </w:tr>
      <w:tr>
        <w:trPr>
          <w:trHeight w:val="7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Швартовка судов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Подготовка к швартовке, подход к причалу. Швартовка при прижимном, отжимном ветре, с помощью буксиров, подруливающие устройства. Швартовка в море. Стоянка на швартовых. Отход от причала.</w:t>
            </w:r>
          </w:p>
        </w:tc>
      </w:tr>
      <w:tr>
        <w:trPr>
          <w:trHeight w:val="7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Буксировка судов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Способы буксировки. Морская буксировка. Выбор буксирной линии. Связь, сигналы.</w:t>
            </w:r>
          </w:p>
        </w:tc>
      </w:tr>
      <w:tr>
        <w:trPr>
          <w:trHeight w:val="7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Морские аварии. Борьба за живучесть судна.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Катастрофы морских судов. Аварии: пожары, пробоины, человек за бортом. Борьба с пожаром, заделка пробоины, спасание утопающих. Кораблекрушение и оставление судна.</w:t>
            </w:r>
          </w:p>
        </w:tc>
      </w:tr>
      <w:tr>
        <w:trPr>
          <w:trHeight w:val="7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Спасание на море. Оказание 1-й медицинской помощи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Примеры спасания жизни на море, реке. Спасательные катера. Сигналы. Помощь пострадавшим при асфиксии, ожогах. Спасательные плоты, костюмы и жилеты</w:t>
            </w:r>
          </w:p>
        </w:tc>
      </w:tr>
      <w:tr>
        <w:trPr>
          <w:trHeight w:val="7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Охрана труда и техника безопасности на судах.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Правила ТБ при судовых грузовых, швартовных работах. Меры безопасности. 1-я помощь пострадавшим.</w:t>
            </w:r>
          </w:p>
        </w:tc>
      </w:tr>
      <w:tr>
        <w:trPr>
          <w:trHeight w:val="7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Основы навигации.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Наука навигация. Плоскости меридиана и горизонта.</w:t>
            </w:r>
          </w:p>
        </w:tc>
      </w:tr>
      <w:tr>
        <w:trPr>
          <w:trHeight w:val="7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Дальность видимости горизонта.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Зависимость дальности видимости в океане от высоты глаза наблюдателя и высоты маяка, берега или судна.</w:t>
            </w:r>
          </w:p>
        </w:tc>
      </w:tr>
      <w:tr>
        <w:trPr>
          <w:trHeight w:val="7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Определение места судна в море.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Примеры определения места по пеленгу на маяк и расстоянию по радару, по 2-м пеленгам, по 2-м расстояниям (на доске, на карте)</w:t>
            </w:r>
          </w:p>
        </w:tc>
      </w:tr>
      <w:tr>
        <w:trPr>
          <w:trHeight w:val="7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Морские навигационные карты и лоции.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Карта Финского залива. Карта Балтийского моря. Лоция Балтики. Условные обозначения, устройство, снятие информ.</w:t>
            </w:r>
          </w:p>
        </w:tc>
      </w:tr>
      <w:tr>
        <w:trPr>
          <w:trHeight w:val="7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Прокладка курса, направлений и расстояний на карте.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Прокладочный инструмент: транспортир, параллельная линейка, измеритель, карандаш.</w:t>
            </w:r>
          </w:p>
        </w:tc>
      </w:tr>
      <w:tr>
        <w:trPr>
          <w:trHeight w:val="7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Основы метеорологии и океанографии.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Науки океанография, океанология, метеорология. Виды облаков. Циклоны и антициклоны. Прогнозы. Местные признаки погоды.</w:t>
            </w:r>
          </w:p>
        </w:tc>
      </w:tr>
      <w:tr>
        <w:trPr>
          <w:trHeight w:val="7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Международные правила предупреждения столкновений судов - МППСС-72.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Назначение МППСС, устройство. Фото и видео огней и сигналов.</w:t>
            </w:r>
          </w:p>
        </w:tc>
      </w:tr>
      <w:tr>
        <w:trPr>
          <w:trHeight w:val="7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Правила плавания и маневри-рования. Безопасная скорость.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Признаки наличии опасности столкновения. РЛ планшет. Фото, видео.</w:t>
            </w:r>
          </w:p>
        </w:tc>
      </w:tr>
      <w:tr>
        <w:trPr>
          <w:trHeight w:val="7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Действия для предотвращения столкновения.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Своевременные, уверенные и соответствовать хорошей морской практике. Система разделения движения.</w:t>
            </w:r>
          </w:p>
        </w:tc>
      </w:tr>
      <w:tr>
        <w:trPr>
          <w:trHeight w:val="7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Плавание судов на виду друг у друга.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Действия обгоняемого и обгоняющего судов. Плавание парусных судов.</w:t>
            </w:r>
          </w:p>
        </w:tc>
      </w:tr>
      <w:tr>
        <w:trPr>
          <w:trHeight w:val="653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Сближение судов идущих навстречу, пересечение курсов.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Каждое судно своевременно изменяет курс вправо, левыми бортами.</w:t>
            </w:r>
          </w:p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Судно, наблюдающее другое справа, должно уступить дорогу.</w:t>
            </w:r>
          </w:p>
        </w:tc>
      </w:tr>
      <w:tr>
        <w:trPr>
          <w:trHeight w:val="7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Плавание при ограниченной видимости.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Следовать умеренной скоростью, наблюдение, связь, впередсмотрящий, огни, сигналы, капитан, МО, РЛС.</w:t>
            </w:r>
          </w:p>
        </w:tc>
      </w:tr>
      <w:tr>
        <w:trPr>
          <w:trHeight w:val="7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Характеристики судовых огней и знаков. Сигналы бедствия.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Звуковые, световые, р/телефонные, р/телеграфные сигналы. Мэйдэй, СОС.</w:t>
            </w:r>
          </w:p>
        </w:tc>
      </w:tr>
      <w:tr>
        <w:trPr>
          <w:trHeight w:val="7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Правила плавания маломерных судов.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Особенности плавания судов менее 20 м, парусных, гребных.</w:t>
            </w:r>
          </w:p>
        </w:tc>
      </w:tr>
      <w:tr>
        <w:trPr>
          <w:trHeight w:val="7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Кардинальная система ограждения.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Ограждение опасностей, обход их.</w:t>
            </w:r>
          </w:p>
        </w:tc>
      </w:tr>
      <w:tr>
        <w:trPr>
          <w:trHeight w:val="7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Латеральная система. Створные знаки.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Ограждение каналов, фарватеров.</w:t>
            </w:r>
          </w:p>
        </w:tc>
      </w:tr>
      <w:tr>
        <w:trPr>
          <w:trHeight w:val="7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Навигационные огни и знаки, их характеристики.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Постоянные, проблесковые, группо-проблесковые, затмевающиеся. Красные, зеленые, белые, оранжевые.</w:t>
            </w:r>
          </w:p>
        </w:tc>
      </w:tr>
      <w:tr>
        <w:trPr>
          <w:trHeight w:val="7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Судовождения на внутренних водных путях. ЕГС России.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Карта ЕГС,  5 морей, проходные размеры судов и осадки. Особенности речных и река-море судов.</w:t>
            </w:r>
          </w:p>
        </w:tc>
      </w:tr>
      <w:tr>
        <w:trPr>
          <w:trHeight w:val="7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Особенности плавания на внутренних водных путях.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Учет течений и мелководий. Средства идентификации.</w:t>
            </w:r>
          </w:p>
        </w:tc>
      </w:tr>
      <w:tr>
        <w:trPr>
          <w:trHeight w:val="794" w:hRule="atLeast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Зачет.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nos" w:hAnsi="Tinos"/>
                <w:sz w:val="24"/>
                <w:szCs w:val="24"/>
              </w:rPr>
            </w:pPr>
            <w:r>
              <w:rPr>
                <w:rFonts w:ascii="Tinos" w:hAnsi="Tinos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                                                               </w:t>
      </w:r>
      <w:r>
        <w:rPr>
          <w:rFonts w:ascii="Tinos" w:hAnsi="Tinos"/>
          <w:sz w:val="24"/>
          <w:szCs w:val="24"/>
        </w:rPr>
        <w:t>Итого:  68  часов</w:t>
      </w:r>
    </w:p>
    <w:p>
      <w:pPr>
        <w:pStyle w:val="Normal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before="89" w:after="200"/>
        <w:ind w:left="606" w:hanging="0"/>
        <w:outlineLvl w:val="1"/>
        <w:rPr>
          <w:rFonts w:ascii="Tinos" w:hAnsi="Tinos"/>
          <w:sz w:val="24"/>
          <w:szCs w:val="24"/>
        </w:rPr>
      </w:pPr>
      <w:r>
        <w:rPr>
          <w:rFonts w:ascii="Tinos" w:hAnsi="Tinos"/>
          <w:b/>
          <w:bCs/>
          <w:sz w:val="24"/>
          <w:szCs w:val="24"/>
          <w:lang w:bidi="ru-RU"/>
        </w:rPr>
        <w:t>Методическо</w:t>
      </w:r>
      <w:r>
        <w:rPr>
          <w:rFonts w:ascii="Tinos" w:hAnsi="Tinos"/>
          <w:b/>
          <w:bCs/>
          <w:sz w:val="24"/>
          <w:szCs w:val="24"/>
          <w:lang w:bidi="ru-RU"/>
        </w:rPr>
        <w:t>е</w:t>
      </w:r>
      <w:r>
        <w:rPr>
          <w:rFonts w:ascii="Tinos" w:hAnsi="Tinos"/>
          <w:b/>
          <w:bCs/>
          <w:sz w:val="24"/>
          <w:szCs w:val="24"/>
          <w:lang w:bidi="ru-RU"/>
        </w:rPr>
        <w:t xml:space="preserve"> обеспечение</w:t>
      </w:r>
    </w:p>
    <w:p>
      <w:pPr>
        <w:pStyle w:val="Normal"/>
        <w:spacing w:lineRule="auto" w:line="276" w:before="196" w:after="200"/>
        <w:ind w:left="537" w:right="116" w:firstLine="70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lang w:bidi="ru-RU"/>
        </w:rPr>
        <w:t>Занятия по морскому делу проводятся на основе следующих методических принципов:</w:t>
      </w:r>
    </w:p>
    <w:p>
      <w:pPr>
        <w:pStyle w:val="Normal"/>
        <w:widowControl/>
        <w:spacing w:lineRule="auto" w:line="276"/>
        <w:ind w:left="537" w:right="110" w:firstLine="70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i/>
          <w:sz w:val="24"/>
          <w:szCs w:val="24"/>
        </w:rPr>
        <w:t xml:space="preserve">Принцип сознательности и активности. </w:t>
      </w:r>
      <w:r>
        <w:rPr>
          <w:rFonts w:ascii="Tinos" w:hAnsi="Tinos"/>
          <w:sz w:val="24"/>
          <w:szCs w:val="24"/>
        </w:rPr>
        <w:t>Каждый учащийся должен вполне сознательно выполнить, поставленные перед ним задачи.</w:t>
      </w:r>
    </w:p>
    <w:p>
      <w:pPr>
        <w:pStyle w:val="Normal"/>
        <w:spacing w:lineRule="auto" w:line="276"/>
        <w:ind w:left="537" w:right="107" w:firstLine="70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i/>
          <w:sz w:val="24"/>
          <w:szCs w:val="24"/>
          <w:lang w:bidi="ru-RU"/>
        </w:rPr>
        <w:t xml:space="preserve">Принцип наглядности. </w:t>
      </w:r>
      <w:r>
        <w:rPr>
          <w:rFonts w:ascii="Tinos" w:hAnsi="Tinos"/>
          <w:sz w:val="24"/>
          <w:szCs w:val="24"/>
          <w:lang w:bidi="ru-RU"/>
        </w:rPr>
        <w:t>Наиболее доходчивая форма обучения. На конкретных наглядных примерах учащиеся должны более качественно усваивать необходимый материал.</w:t>
      </w:r>
    </w:p>
    <w:p>
      <w:pPr>
        <w:pStyle w:val="Normal"/>
        <w:widowControl/>
        <w:spacing w:lineRule="auto" w:line="271" w:before="1" w:after="200"/>
        <w:ind w:left="537" w:right="105" w:firstLine="70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i/>
          <w:sz w:val="24"/>
          <w:szCs w:val="24"/>
        </w:rPr>
        <w:t xml:space="preserve">Принцип доступности (от известного к неизвестному, от простого к сложному, от легкого к трудному). </w:t>
      </w:r>
      <w:r>
        <w:rPr>
          <w:rFonts w:ascii="Tinos" w:hAnsi="Tinos"/>
          <w:sz w:val="24"/>
          <w:szCs w:val="24"/>
        </w:rPr>
        <w:t>Материал подбирается доступный для усвоения на основе уже имеющихся знаний и навыков, полученных на уроках ОБЖ и физической</w:t>
      </w:r>
      <w:r>
        <w:rPr>
          <w:rFonts w:ascii="Tinos" w:hAnsi="Tinos"/>
          <w:spacing w:val="1"/>
          <w:sz w:val="24"/>
          <w:szCs w:val="24"/>
        </w:rPr>
        <w:t xml:space="preserve"> </w:t>
      </w:r>
      <w:r>
        <w:rPr>
          <w:rFonts w:ascii="Tinos" w:hAnsi="Tinos"/>
          <w:sz w:val="24"/>
          <w:szCs w:val="24"/>
        </w:rPr>
        <w:t>культуры.</w:t>
      </w:r>
    </w:p>
    <w:p>
      <w:pPr>
        <w:pStyle w:val="Normal"/>
        <w:widowControl/>
        <w:spacing w:lineRule="auto" w:line="276" w:before="5" w:after="200"/>
        <w:ind w:left="537" w:right="109" w:firstLine="70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b/>
          <w:i/>
          <w:sz w:val="24"/>
          <w:szCs w:val="24"/>
        </w:rPr>
        <w:t xml:space="preserve">Принцип систематичности занятий. </w:t>
      </w:r>
      <w:r>
        <w:rPr>
          <w:rFonts w:ascii="Tinos" w:hAnsi="Tinos"/>
          <w:sz w:val="24"/>
          <w:szCs w:val="24"/>
        </w:rPr>
        <w:t>Успех в освоении определенных знаний, умений и навыков основывается на их систематическом закреплении.</w:t>
      </w:r>
    </w:p>
    <w:p>
      <w:pPr>
        <w:pStyle w:val="Normal"/>
        <w:ind w:left="537" w:hanging="0"/>
        <w:rPr>
          <w:rFonts w:ascii="Tinos" w:hAnsi="Tinos"/>
          <w:sz w:val="24"/>
          <w:szCs w:val="24"/>
        </w:rPr>
      </w:pPr>
      <w:r>
        <w:rPr>
          <w:rFonts w:ascii="Tinos" w:hAnsi="Tinos"/>
          <w:b/>
          <w:i/>
          <w:sz w:val="24"/>
          <w:szCs w:val="24"/>
          <w:lang w:bidi="ru-RU"/>
        </w:rPr>
        <w:t xml:space="preserve">Принцип постепенного повышения требований. </w:t>
      </w:r>
      <w:r>
        <w:rPr>
          <w:rFonts w:ascii="Tinos" w:hAnsi="Tinos"/>
          <w:sz w:val="24"/>
          <w:szCs w:val="24"/>
          <w:lang w:bidi="ru-RU"/>
        </w:rPr>
        <w:t>Улучшение качества выполнения заданий и повышение уровня знаний можно достичь, только постепенно увеличивая нагрузку и повышая требования к обучающимся.</w:t>
      </w:r>
    </w:p>
    <w:p>
      <w:pPr>
        <w:pStyle w:val="Normal"/>
        <w:widowControl/>
        <w:ind w:left="537" w:firstLine="72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</w:r>
    </w:p>
    <w:p>
      <w:pPr>
        <w:pStyle w:val="Normal"/>
        <w:widowControl/>
        <w:spacing w:before="207" w:after="200"/>
        <w:ind w:left="1257" w:hanging="0"/>
        <w:rPr>
          <w:rFonts w:ascii="Tinos" w:hAnsi="Tinos"/>
          <w:sz w:val="24"/>
          <w:szCs w:val="24"/>
        </w:rPr>
      </w:pPr>
      <w:r>
        <w:rPr>
          <w:rFonts w:ascii="Tinos" w:hAnsi="Tinos"/>
          <w:b/>
          <w:i/>
          <w:sz w:val="24"/>
          <w:szCs w:val="24"/>
        </w:rPr>
        <w:t>Методы:</w:t>
      </w:r>
    </w:p>
    <w:p>
      <w:pPr>
        <w:pStyle w:val="Normal"/>
        <w:spacing w:before="193" w:after="200"/>
        <w:ind w:left="537" w:right="111" w:firstLine="453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lang w:bidi="ru-RU"/>
        </w:rPr>
        <w:t>- наглядные методы формируют представления о движении, яркость чувствительного восприятия и двигательных ощущений, развивают сенсорные способности;</w:t>
      </w:r>
    </w:p>
    <w:p>
      <w:pPr>
        <w:pStyle w:val="Normal"/>
        <w:spacing w:before="201" w:after="200"/>
        <w:ind w:left="537" w:right="108" w:firstLine="38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lang w:bidi="ru-RU"/>
        </w:rPr>
        <w:t>- вербальные (словесные) методы активизируют сознание ребенка, способствуют осмыслению поставленных задач, их содержания, структуры, осознанному выполнению заданий, самостоятельному и творческому применению их в различных</w:t>
      </w:r>
      <w:r>
        <w:rPr>
          <w:rFonts w:ascii="Tinos" w:hAnsi="Tinos"/>
          <w:spacing w:val="-2"/>
          <w:sz w:val="24"/>
          <w:szCs w:val="24"/>
          <w:lang w:bidi="ru-RU"/>
        </w:rPr>
        <w:t xml:space="preserve"> </w:t>
      </w:r>
      <w:r>
        <w:rPr>
          <w:rFonts w:ascii="Tinos" w:hAnsi="Tinos"/>
          <w:sz w:val="24"/>
          <w:szCs w:val="24"/>
          <w:lang w:bidi="ru-RU"/>
        </w:rPr>
        <w:t>ситуациях;</w:t>
      </w:r>
    </w:p>
    <w:p>
      <w:pPr>
        <w:pStyle w:val="Normal"/>
        <w:spacing w:before="201" w:after="200"/>
        <w:ind w:left="426" w:right="108" w:firstLine="388"/>
        <w:jc w:val="both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lang w:bidi="ru-RU"/>
        </w:rPr>
        <w:t>- практические методы обеспечивают проверку двигательных действий ребенка, правильность их восприятия, моторные ощущения.</w:t>
      </w:r>
    </w:p>
    <w:p>
      <w:pPr>
        <w:pStyle w:val="Normal"/>
        <w:ind w:left="426" w:right="108" w:firstLine="282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lang w:bidi="ru-RU"/>
        </w:rPr>
        <w:t>При обучении используются разнообразные приемы. Они направлены на оптимизацию усвоения знаний, осознание двигательной задачи, индивидуальное развитие ребенка.</w:t>
      </w:r>
    </w:p>
    <w:p>
      <w:pPr>
        <w:pStyle w:val="Normal"/>
        <w:spacing w:before="201" w:after="200"/>
        <w:ind w:right="108" w:firstLine="388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  <w:lang w:bidi="ru-RU"/>
        </w:rPr>
        <w:t>Методические приемы выбираются в соответствии с программным содержанием, возрастными и типологическими особенностями, общим развитием ребенка. Целесообразный подбор подготовительных упражнений позволяют воздействовать на все анализаторные системы ребенка, активизировать его внимание, самостоятельность и творчество при выполнении заданий.</w:t>
      </w:r>
    </w:p>
    <w:p>
      <w:pPr>
        <w:pStyle w:val="Normal"/>
        <w:widowControl/>
        <w:rPr>
          <w:rFonts w:ascii="Tinos" w:hAnsi="Tinos"/>
          <w:b/>
          <w:b/>
          <w:sz w:val="24"/>
          <w:szCs w:val="24"/>
        </w:rPr>
      </w:pPr>
      <w:r>
        <w:rPr>
          <w:rFonts w:ascii="Tinos" w:hAnsi="Tinos"/>
          <w:b/>
          <w:sz w:val="24"/>
          <w:szCs w:val="24"/>
        </w:rPr>
      </w:r>
    </w:p>
    <w:p>
      <w:pPr>
        <w:pStyle w:val="Normal"/>
        <w:widowControl/>
        <w:rPr>
          <w:rFonts w:ascii="Tinos" w:hAnsi="Tinos"/>
          <w:sz w:val="24"/>
          <w:szCs w:val="24"/>
        </w:rPr>
      </w:pPr>
      <w:r>
        <w:rPr>
          <w:rFonts w:ascii="Tinos" w:hAnsi="Tinos"/>
          <w:b/>
          <w:sz w:val="24"/>
          <w:szCs w:val="24"/>
        </w:rPr>
        <w:t>Список литературы:</w:t>
      </w:r>
    </w:p>
    <w:p>
      <w:pPr>
        <w:pStyle w:val="Normal"/>
        <w:widowControl/>
        <w:jc w:val="center"/>
        <w:rPr>
          <w:rFonts w:ascii="Tinos" w:hAnsi="Tinos"/>
          <w:b/>
          <w:b/>
          <w:sz w:val="24"/>
          <w:szCs w:val="24"/>
        </w:rPr>
      </w:pPr>
      <w:r>
        <w:rPr>
          <w:rFonts w:ascii="Tinos" w:hAnsi="Tinos"/>
          <w:b/>
          <w:sz w:val="24"/>
          <w:szCs w:val="24"/>
        </w:rPr>
      </w:r>
    </w:p>
    <w:p>
      <w:pPr>
        <w:pStyle w:val="Normal"/>
        <w:widowControl/>
        <w:numPr>
          <w:ilvl w:val="0"/>
          <w:numId w:val="2"/>
        </w:numPr>
        <w:spacing w:lineRule="auto" w:line="276" w:before="0" w:after="20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Копп М.М. Курс подготовки старшин шлюпок 1988 г.</w:t>
      </w:r>
    </w:p>
    <w:p>
      <w:pPr>
        <w:pStyle w:val="Normal"/>
        <w:widowControl/>
        <w:numPr>
          <w:ilvl w:val="0"/>
          <w:numId w:val="2"/>
        </w:numPr>
        <w:spacing w:lineRule="auto" w:line="276" w:before="0" w:after="20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Корабельный устав ВМФ РФ</w:t>
      </w:r>
    </w:p>
    <w:p>
      <w:pPr>
        <w:pStyle w:val="Normal"/>
        <w:widowControl/>
        <w:numPr>
          <w:ilvl w:val="0"/>
          <w:numId w:val="2"/>
        </w:numPr>
        <w:spacing w:lineRule="auto" w:line="276" w:before="0" w:after="20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Макаров И.В. Морское дело Транспорт,1989 г.</w:t>
      </w:r>
    </w:p>
    <w:p>
      <w:pPr>
        <w:pStyle w:val="Normal"/>
        <w:widowControl/>
        <w:numPr>
          <w:ilvl w:val="0"/>
          <w:numId w:val="2"/>
        </w:numPr>
        <w:spacing w:lineRule="auto" w:line="276" w:before="0" w:after="20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Иванов П.П. Учись морскому делу. Транспорт,1989 г.</w:t>
      </w:r>
    </w:p>
    <w:p>
      <w:pPr>
        <w:pStyle w:val="Normal"/>
        <w:widowControl/>
        <w:numPr>
          <w:ilvl w:val="0"/>
          <w:numId w:val="2"/>
        </w:numPr>
        <w:spacing w:lineRule="auto" w:line="276" w:before="0" w:after="20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 xml:space="preserve"> </w:t>
      </w:r>
      <w:r>
        <w:rPr>
          <w:rFonts w:ascii="Tinos" w:hAnsi="Tinos"/>
          <w:sz w:val="24"/>
          <w:szCs w:val="24"/>
        </w:rPr>
        <w:t>МППСС-72</w:t>
      </w:r>
    </w:p>
    <w:p>
      <w:pPr>
        <w:pStyle w:val="Normal"/>
        <w:widowControl/>
        <w:numPr>
          <w:ilvl w:val="0"/>
          <w:numId w:val="2"/>
        </w:numPr>
        <w:spacing w:lineRule="auto" w:line="276" w:before="0" w:after="20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ППВВП – 2002</w:t>
      </w:r>
    </w:p>
    <w:p>
      <w:pPr>
        <w:pStyle w:val="Normal"/>
        <w:widowControl/>
        <w:numPr>
          <w:ilvl w:val="0"/>
          <w:numId w:val="2"/>
        </w:numPr>
        <w:spacing w:lineRule="auto" w:line="276" w:before="0" w:after="20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Григорьев В.В.,Грязнов В.М. Судовые такелажные работы  Транспорт,1975 г.</w:t>
      </w:r>
    </w:p>
    <w:p>
      <w:pPr>
        <w:sectPr>
          <w:type w:val="nextPage"/>
          <w:pgSz w:w="11906" w:h="16838"/>
          <w:pgMar w:left="740" w:right="740" w:header="0" w:top="1120" w:footer="0" w:bottom="16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widowControl/>
        <w:numPr>
          <w:ilvl w:val="0"/>
          <w:numId w:val="2"/>
        </w:numPr>
        <w:spacing w:lineRule="auto" w:line="276" w:before="0" w:after="200"/>
        <w:rPr>
          <w:rFonts w:ascii="Tinos" w:hAnsi="Tinos"/>
          <w:sz w:val="24"/>
          <w:szCs w:val="24"/>
        </w:rPr>
      </w:pPr>
      <w:r>
        <w:rPr>
          <w:rFonts w:ascii="Tinos" w:hAnsi="Tinos"/>
          <w:sz w:val="24"/>
          <w:szCs w:val="24"/>
        </w:rPr>
        <w:t>Замоткин А.П. Морская практика для моряков Транспорт,1993 г.</w:t>
      </w:r>
    </w:p>
    <w:p>
      <w:pPr>
        <w:pStyle w:val="Normal"/>
        <w:widowControl/>
        <w:spacing w:before="0" w:after="200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851" w:right="170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nos">
    <w:charset w:val="01"/>
    <w:family w:val="auto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numFmt w:val="bullet"/>
      <w:lvlText w:val=""/>
      <w:lvlJc w:val="left"/>
      <w:pPr>
        <w:tabs>
          <w:tab w:val="num" w:pos="0"/>
        </w:tabs>
        <w:ind w:left="1257" w:hanging="348"/>
      </w:pPr>
      <w:rPr>
        <w:rFonts w:ascii="Symbol" w:hAnsi="Symbol" w:cs="Symbol" w:hint="default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176" w:hanging="34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093" w:hanging="34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009" w:hanging="34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926" w:hanging="34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843" w:hanging="34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59" w:hanging="34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76" w:hanging="34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93" w:hanging="348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1504" w:hanging="260"/>
      </w:pPr>
      <w:rPr>
        <w:sz w:val="26"/>
        <w:szCs w:val="26"/>
        <w:w w:val="99"/>
        <w:rFonts w:ascii="Times New Roman" w:hAnsi="Times New Roman" w:eastAsia="Times New Roman"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392" w:hanging="2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285" w:hanging="2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177" w:hanging="2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070" w:hanging="2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963" w:hanging="2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55" w:hanging="2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748" w:hanging="2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641" w:hanging="260"/>
      </w:pPr>
      <w:rPr>
        <w:rFonts w:ascii="Symbol" w:hAnsi="Symbol" w:cs="Symbol" w:hint="default"/>
      </w:rPr>
    </w:lvl>
  </w:abstractNum>
  <w:abstractNum w:abstractNumId="6">
    <w:lvl w:ilvl="0">
      <w:start w:val="1"/>
      <w:numFmt w:val="upperRoman"/>
      <w:lvlText w:val="%1."/>
      <w:lvlJc w:val="left"/>
      <w:pPr>
        <w:tabs>
          <w:tab w:val="num" w:pos="0"/>
        </w:tabs>
        <w:ind w:left="776" w:hanging="240"/>
      </w:pPr>
      <w:rPr>
        <w:sz w:val="28"/>
        <w:spacing w:val="0"/>
        <w:szCs w:val="28"/>
        <w:w w:val="100"/>
        <w:rFonts w:ascii="Times New Roman" w:hAnsi="Times New Roman" w:eastAsia="Times New Roman" w:cs="Times New Roman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537" w:hanging="271"/>
      </w:pPr>
      <w:rPr>
        <w:sz w:val="26"/>
        <w:szCs w:val="26"/>
        <w:w w:val="99"/>
        <w:rFonts w:ascii="Times New Roman" w:hAnsi="Times New Roman" w:eastAsia="Times New Roman" w:cs="Times New Roman"/>
        <w:lang w:val="ru-RU" w:eastAsia="ru-RU" w:bidi="ru-RU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51" w:hanging="27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923" w:hanging="27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95" w:hanging="27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67" w:hanging="27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139" w:hanging="27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10" w:hanging="27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82" w:hanging="271"/>
      </w:pPr>
      <w:rPr>
        <w:rFonts w:ascii="Symbol" w:hAnsi="Symbol" w:cs="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8e3a81"/>
    <w:pPr>
      <w:widowControl/>
      <w:tabs>
        <w:tab w:val="clear" w:pos="708"/>
        <w:tab w:val="left" w:pos="709" w:leader="none"/>
      </w:tabs>
      <w:suppressAutoHyphens w:val="true"/>
      <w:bidi w:val="0"/>
      <w:spacing w:lineRule="atLeast" w:line="276" w:before="0" w:after="200"/>
      <w:jc w:val="left"/>
    </w:pPr>
    <w:rPr>
      <w:rFonts w:ascii="Calibri" w:hAnsi="Calibri" w:eastAsia="DejaVu Sans" w:cs="Times New Roman"/>
      <w:color w:val="00000A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semiHidden/>
    <w:qFormat/>
    <w:rsid w:val="00e72dc8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BalloonText">
    <w:name w:val="Balloon Text"/>
    <w:basedOn w:val="Normal"/>
    <w:link w:val="a6"/>
    <w:semiHidden/>
    <w:unhideWhenUsed/>
    <w:qFormat/>
    <w:rsid w:val="00e72dc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b63b4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LibreOffice/7.0.3.1$Linux_X86_64 LibreOffice_project/00$Build-1</Application>
  <Pages>12</Pages>
  <Words>2144</Words>
  <Characters>15173</Characters>
  <CharactersWithSpaces>17923</CharactersWithSpaces>
  <Paragraphs>337</Paragraphs>
  <Company>Ы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2020-09-02T10:41:00Z</dcterms:created>
  <dc:creator>Max</dc:creator>
  <dc:description/>
  <dc:language>ru-RU</dc:language>
  <cp:lastModifiedBy/>
  <cp:lastPrinted>2022-08-26T10:41:00Z</cp:lastPrinted>
  <dcterms:modified xsi:type="dcterms:W3CDTF">2022-09-20T09:58:45Z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Ы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