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кафедрой  учителей                 решением педагогического совета          приказом от 16.06.2022 № 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62-ОБ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естествен</w:t>
      </w:r>
      <w:r>
        <w:rPr>
          <w:rFonts w:eastAsia="Arial Unicode MS"/>
          <w:color w:val="000000"/>
          <w:sz w:val="20"/>
          <w:szCs w:val="20"/>
        </w:rPr>
        <w:t>ных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 xml:space="preserve">наук    </w:t>
      </w:r>
      <w:r>
        <w:rPr>
          <w:rFonts w:eastAsia="Arial Unicode MS"/>
          <w:color w:val="000000"/>
          <w:sz w:val="20"/>
          <w:szCs w:val="20"/>
        </w:rPr>
        <w:t xml:space="preserve">               ГБОУ «Морская школа»                          Директор ГБОУ «Морская школа»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от  16.06.2022 № ______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31.08.2022 № 1                                                                      __________________    А.В.Шепелев</w:t>
      </w:r>
    </w:p>
    <w:p>
      <w:pPr>
        <w:pStyle w:val="Normal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16.06.2022 № 8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9    КЛАССА</w:t>
      </w: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2022-2023 УЧ. ГОД</w:t>
      </w:r>
      <w:r>
        <w:rPr>
          <w:rStyle w:val="Eop"/>
          <w:color w:val="000000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4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Style w:val="Eop"/>
          <w:color w:val="000000"/>
          <w:sz w:val="28"/>
          <w:szCs w:val="36"/>
        </w:rPr>
      </w:pPr>
      <w:r>
        <w:rPr>
          <w:rStyle w:val="Normaltextrun"/>
          <w:rFonts w:eastAsia="Calibri"/>
          <w:color w:val="000000"/>
          <w:sz w:val="28"/>
          <w:szCs w:val="36"/>
        </w:rPr>
        <w:t>Составитель: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Style w:val="Eop"/>
          <w:color w:val="000000"/>
          <w:sz w:val="28"/>
          <w:szCs w:val="36"/>
        </w:rPr>
      </w:pPr>
      <w:r>
        <w:rPr>
          <w:rStyle w:val="Eop"/>
          <w:color w:val="000000"/>
          <w:sz w:val="28"/>
          <w:szCs w:val="36"/>
        </w:rPr>
        <w:t xml:space="preserve">методическое объединение </w:t>
      </w:r>
    </w:p>
    <w:p>
      <w:pPr>
        <w:pStyle w:val="Paragraph"/>
        <w:spacing w:beforeAutospacing="0" w:before="0" w:afterAutospacing="0" w:after="0"/>
        <w:jc w:val="right"/>
        <w:textAlignment w:val="baseline"/>
        <w:rPr>
          <w:rFonts w:ascii="Segoe UI" w:hAnsi="Segoe UI" w:cs="Segoe UI"/>
          <w:szCs w:val="32"/>
        </w:rPr>
      </w:pPr>
      <w:r>
        <w:rPr>
          <w:rStyle w:val="Eop"/>
          <w:color w:val="000000"/>
          <w:sz w:val="28"/>
          <w:szCs w:val="36"/>
        </w:rPr>
        <w:t>учителей естественных наук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color w:val="000000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2022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ind w:firstLine="567"/>
        <w:jc w:val="both"/>
        <w:rPr/>
      </w:pPr>
      <w:r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6 классов ГБОУ «Морская школа» Московского района Санкт-Петербурга и </w:t>
      </w:r>
      <w:r>
        <w:rPr/>
        <w:t>разработана на основе: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/>
      </w:pPr>
      <w:r>
        <w:rPr/>
        <w:t xml:space="preserve"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08.04.15 г. № 1/155, в редакции от 04.02.2020 г. 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школа»Московского района Санкт-Петербурга;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16.06.2022 </w:t>
      </w:r>
      <w:r>
        <w:rPr>
          <w:rFonts w:eastAsia="Times New Roman"/>
          <w:color w:val="000000"/>
          <w:sz w:val="24"/>
          <w:szCs w:val="24"/>
        </w:rPr>
        <w:t>№ 62</w:t>
      </w:r>
      <w:r>
        <w:rPr>
          <w:rFonts w:eastAsia="Times New Roman"/>
          <w:b w:val="false"/>
          <w:bCs w:val="false"/>
          <w:color w:val="000000"/>
          <w:sz w:val="24"/>
          <w:szCs w:val="24"/>
        </w:rPr>
        <w:t xml:space="preserve">-ОБ </w:t>
      </w:r>
      <w:r>
        <w:rPr>
          <w:color w:val="000000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Spacing"/>
        <w:ind w:firstLine="708"/>
        <w:jc w:val="both"/>
        <w:rPr/>
      </w:pPr>
      <w:r>
        <w:rPr>
          <w:b/>
          <w:bCs/>
        </w:rPr>
        <w:t>Целью</w:t>
      </w:r>
      <w:r>
        <w:rPr/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>
      <w:pPr>
        <w:pStyle w:val="NoSpacing"/>
        <w:ind w:firstLine="360"/>
        <w:jc w:val="both"/>
        <w:rPr/>
      </w:pPr>
      <w:r>
        <w:rPr>
          <w:b/>
          <w:bCs/>
        </w:rPr>
        <w:t>Задачами</w:t>
      </w:r>
      <w:r>
        <w:rPr/>
        <w:t xml:space="preserve"> 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>
      <w:pPr>
        <w:pStyle w:val="NoSpacing"/>
        <w:ind w:firstLine="360"/>
        <w:jc w:val="both"/>
        <w:rPr/>
      </w:pPr>
      <w:r>
        <w:rPr/>
        <w:t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238.  На реализацию учебного предмета биология в 9 классе отводится 2 часа в неделю, 68 часов в год. Рабочая программа ориентирована на учебник: В.В.Пасечник, А.А.Каменских, Г.Г.Швецов Биология. 9 класс: учебник. М.:Просвещение.</w:t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</w:p>
    <w:p>
      <w:pPr>
        <w:pStyle w:val="Normal"/>
        <w:spacing w:before="0" w:after="0"/>
        <w:contextualSpacing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РЕЗУЛЬТАТЫ ОСВОЕНИЯ УЧЕБНОГО ПРЕДМЕТА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учебного предмета биология направлена на достижение следующих образовательных результатов: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eastAsia="@Arial Unicode MS"/>
        </w:rPr>
      </w:pPr>
      <w:bookmarkStart w:id="2" w:name="_Toc409691626"/>
      <w:bookmarkStart w:id="3" w:name="_Toc406058977"/>
      <w:bookmarkStart w:id="4" w:name="_Toc405145648"/>
      <w:r>
        <w:rPr>
          <w:rFonts w:eastAsia="@Arial Unicode MS"/>
          <w:b/>
        </w:rPr>
        <w:t>Личностными результатами</w:t>
      </w:r>
      <w:r>
        <w:rPr>
          <w:rFonts w:eastAsia="@Arial Unicode MS"/>
        </w:rPr>
        <w:t xml:space="preserve"> освоения </w:t>
      </w:r>
      <w:bookmarkEnd w:id="2"/>
      <w:bookmarkEnd w:id="3"/>
      <w:bookmarkEnd w:id="4"/>
      <w:r>
        <w:rPr>
          <w:rFonts w:eastAsia="@Arial Unicode MS"/>
        </w:rPr>
        <w:t>основной образовательной программы по биологии являются: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pStyle w:val="Normal"/>
        <w:ind w:firstLine="709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lang w:eastAsia="en-US"/>
        </w:rPr>
        <w:t>Метапредметные результаты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</w:rPr>
        <w:t>включают освоение обучающимися межпредметных понятий и универсальных учебных действий (регулятивные, познавательные,</w:t>
        <w:tab/>
        <w:t>коммуникативные).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rFonts w:eastAsia="Calibri"/>
          <w:lang w:eastAsia="en-US"/>
        </w:rPr>
        <w:t>Условием формирования</w:t>
      </w:r>
      <w:r>
        <w:rPr>
          <w:rFonts w:eastAsia="Calibri"/>
          <w:b/>
          <w:lang w:eastAsia="en-US"/>
        </w:rPr>
        <w:t xml:space="preserve"> межпредметных понятий, </w:t>
      </w:r>
      <w:r>
        <w:rPr>
          <w:rFonts w:eastAsia="Calibri"/>
          <w:lang w:eastAsia="en-US"/>
        </w:rPr>
        <w:t xml:space="preserve">например таких как система, </w:t>
      </w:r>
      <w:r>
        <w:rPr>
          <w:shd w:fill="FFFFFF" w:val="clear"/>
          <w:lang w:eastAsia="en-US"/>
        </w:rPr>
        <w:t xml:space="preserve">факт, закономерность, феномен, анализ, синтез </w:t>
      </w:r>
      <w:r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предмете биология будет продолжена работа по формированию и развитию </w:t>
      </w:r>
      <w:r>
        <w:rPr>
          <w:rFonts w:eastAsia="Calibri"/>
          <w:b/>
          <w:lang w:eastAsia="en-US"/>
        </w:rPr>
        <w:t>основ читательской компетенции</w:t>
      </w:r>
      <w:r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pStyle w:val="Normal"/>
        <w:ind w:firstLine="709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lang w:eastAsia="en-US"/>
        </w:rPr>
        <w:t xml:space="preserve">При изучении предмета биология обучающиеся усовершенствуют приобретённые на первом уровне </w:t>
      </w:r>
      <w:r>
        <w:rPr>
          <w:rFonts w:eastAsia="Calibri"/>
          <w:b/>
          <w:lang w:eastAsia="en-US"/>
        </w:rPr>
        <w:t>навыки работы с информацией</w:t>
      </w:r>
      <w:r>
        <w:rPr>
          <w:rFonts w:eastAsia="Calibri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</w:t>
      </w:r>
      <w:r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</w:t>
      </w:r>
      <w:r>
        <w:rPr>
          <w:rFonts w:eastAsia="Calibri"/>
          <w:lang w:eastAsia="en-US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 </w:t>
      </w:r>
      <w:r>
        <w:rPr>
          <w:rFonts w:eastAsia="Calibri"/>
          <w:lang w:eastAsia="en-US"/>
        </w:rPr>
        <w:t>заполнять и дополнять таблицы, схемы, диаграммы, тексты.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ходе изучения предмета биология обучающиеся </w:t>
      </w:r>
      <w:r>
        <w:rPr>
          <w:rFonts w:eastAsia="Calibri"/>
          <w:b/>
          <w:lang w:eastAsia="en-US"/>
        </w:rPr>
        <w:t>приобретут опыт проектной деятельности</w:t>
      </w:r>
      <w:r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ходе изучения предмета биология у обучающихся сформируются универсальные учебные действия: регулятивные, познавательные, коммуникативные.</w:t>
      </w:r>
    </w:p>
    <w:p>
      <w:pPr>
        <w:pStyle w:val="Normal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Регулятивные УУД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>
      <w:pPr>
        <w:pStyle w:val="Normal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Познавательные УУД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явление из общего ряда других явлений;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обозначать символом и знаком предмет и/или явление;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доказательство: прямое, косвенное, от противного;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Смысловое чтение.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резюмировать главную идею текста;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критически оценивать содержание и форму текста.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свое отношение к природной среде;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>
      <w:pPr>
        <w:pStyle w:val="Normal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rFonts w:eastAsia="Calibri"/>
        </w:rPr>
      </w:pPr>
      <w:r>
        <w:rPr>
          <w:rFonts w:eastAsia="Calibri"/>
        </w:rPr>
        <w:t>определять необходимые ключевые поисковые слова и запросы;</w:t>
      </w:r>
    </w:p>
    <w:p>
      <w:pPr>
        <w:pStyle w:val="Normal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rFonts w:eastAsia="Calibri"/>
        </w:rPr>
      </w:pPr>
      <w:r>
        <w:rPr>
          <w:rFonts w:eastAsia="Calibri"/>
        </w:rPr>
        <w:t>осуществлять взаимодействие с электронными поисковыми системами, словарями;</w:t>
      </w:r>
    </w:p>
    <w:p>
      <w:pPr>
        <w:pStyle w:val="Normal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rFonts w:eastAsia="Calibri"/>
        </w:rPr>
      </w:pPr>
      <w:r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Коммуникативные УУД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426" w:leader="none"/>
        </w:tabs>
        <w:spacing w:before="0" w:after="0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возможные роли в совместной деятельности;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играть определенную роль в совместной деятельности;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предлагать альтернативное решение в конфликтной ситуации;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общую точку зрения в дискуссии;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142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информацию с учетом этических и правовых норм;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ind w:firstLine="708"/>
        <w:jc w:val="both"/>
        <w:rPr/>
      </w:pPr>
      <w:r>
        <w:rPr>
          <w:b/>
        </w:rPr>
        <w:t>Общими предметными результатами освоения учебного предмета биология на базовом уровне являются:</w:t>
      </w: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>
      <w:pPr>
        <w:pStyle w:val="Normal"/>
        <w:ind w:firstLine="708"/>
        <w:jc w:val="both"/>
        <w:rPr/>
      </w:pPr>
      <w:r>
        <w:rPr/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>
      <w:pPr>
        <w:pStyle w:val="Normal"/>
        <w:ind w:firstLine="708"/>
        <w:jc w:val="both"/>
        <w:rPr/>
      </w:pPr>
      <w:r>
        <w:rPr/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>
      <w:pPr>
        <w:pStyle w:val="Normal"/>
        <w:ind w:firstLine="708"/>
        <w:jc w:val="both"/>
        <w:rPr/>
      </w:pPr>
      <w:r>
        <w:rPr/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>
      <w:pPr>
        <w:pStyle w:val="Normal"/>
        <w:ind w:firstLine="708"/>
        <w:jc w:val="both"/>
        <w:rPr/>
      </w:pPr>
      <w:r>
        <w:rPr/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>
      <w:pPr>
        <w:pStyle w:val="Normal"/>
        <w:ind w:firstLine="708"/>
        <w:jc w:val="both"/>
        <w:rPr/>
      </w:pPr>
      <w:r>
        <w:rPr/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>
      <w:pPr>
        <w:pStyle w:val="Normal"/>
        <w:ind w:firstLine="708"/>
        <w:jc w:val="both"/>
        <w:rPr/>
      </w:pPr>
      <w:r>
        <w:rPr/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>
      <w:pPr>
        <w:pStyle w:val="Normal"/>
        <w:ind w:firstLine="708"/>
        <w:jc w:val="both"/>
        <w:rPr/>
      </w:pPr>
      <w:r>
        <w:rPr/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>
      <w:pPr>
        <w:pStyle w:val="Normal"/>
        <w:ind w:firstLine="708"/>
        <w:jc w:val="both"/>
        <w:rPr/>
      </w:pPr>
      <w:r>
        <w:rPr/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>
      <w:pPr>
        <w:pStyle w:val="Normal"/>
        <w:ind w:firstLine="708"/>
        <w:jc w:val="both"/>
        <w:rPr/>
      </w:pPr>
      <w:r>
        <w:rPr/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>
      <w:pPr>
        <w:pStyle w:val="Normal"/>
        <w:ind w:firstLine="708"/>
        <w:jc w:val="both"/>
        <w:rPr/>
      </w:pPr>
      <w:r>
        <w:rPr/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>
      <w:pPr>
        <w:pStyle w:val="Normal"/>
        <w:ind w:firstLine="708"/>
        <w:jc w:val="both"/>
        <w:rPr/>
      </w:pPr>
      <w:r>
        <w:rPr/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>
      <w:pPr>
        <w:pStyle w:val="Normal"/>
        <w:ind w:firstLine="708"/>
        <w:jc w:val="both"/>
        <w:rPr/>
      </w:pPr>
      <w:r>
        <w:rPr/>
        <w:t>13) понимание вклада российских и зарубежных ученых в развитие биологических наук;</w:t>
      </w:r>
    </w:p>
    <w:p>
      <w:pPr>
        <w:pStyle w:val="Normal"/>
        <w:ind w:firstLine="708"/>
        <w:jc w:val="both"/>
        <w:rPr/>
      </w:pPr>
      <w:r>
        <w:rPr/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>
      <w:pPr>
        <w:pStyle w:val="Normal"/>
        <w:ind w:firstLine="708"/>
        <w:jc w:val="both"/>
        <w:rPr/>
      </w:pPr>
      <w:r>
        <w:rPr/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>
      <w:pPr>
        <w:pStyle w:val="Normal"/>
        <w:ind w:firstLine="708"/>
        <w:jc w:val="both"/>
        <w:rPr/>
      </w:pPr>
      <w:r>
        <w:rPr/>
        <w:t>16) умение интегрировать биологические знания со знаниями других учебных предметов;</w:t>
      </w:r>
    </w:p>
    <w:p>
      <w:pPr>
        <w:pStyle w:val="Normal"/>
        <w:ind w:firstLine="708"/>
        <w:jc w:val="both"/>
        <w:rPr/>
      </w:pPr>
      <w:r>
        <w:rPr/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>
      <w:pPr>
        <w:pStyle w:val="Normal"/>
        <w:ind w:firstLine="708"/>
        <w:jc w:val="both"/>
        <w:rPr/>
      </w:pPr>
      <w:r>
        <w:rPr/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>
      <w:pPr>
        <w:pStyle w:val="Normal"/>
        <w:ind w:firstLine="708"/>
        <w:jc w:val="both"/>
        <w:rPr/>
      </w:pPr>
      <w:r>
        <w:rPr/>
        <w:t>19) овладение приемами оказания первой помощи человеку, выращивания культурных растений и ухода за домашними животными.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Предметными результатами освоения учебного предмета биология в 9 классе по разделу «Общие биологические закономерности» на базовом уровне являются: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 xml:space="preserve"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 УЧЕБНОГО ПРЕДМЕТА</w:t>
      </w:r>
    </w:p>
    <w:p>
      <w:pPr>
        <w:pStyle w:val="Normal"/>
        <w:overflowPunct w:val="true"/>
        <w:ind w:firstLine="709"/>
        <w:jc w:val="both"/>
        <w:rPr/>
      </w:pPr>
      <w:r>
        <w:rPr/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>
      <w:pPr>
        <w:pStyle w:val="Normal"/>
        <w:overflowPunct w:val="true"/>
        <w:ind w:firstLine="709"/>
        <w:jc w:val="both"/>
        <w:rPr/>
      </w:pPr>
      <w:r>
        <w:rPr/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pStyle w:val="Normal"/>
        <w:overflowPunct w:val="true"/>
        <w:ind w:firstLine="709"/>
        <w:jc w:val="both"/>
        <w:rPr/>
      </w:pPr>
      <w:r>
        <w:rPr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5" w:name="page3"/>
      <w:bookmarkEnd w:id="5"/>
      <w:r>
        <w:rPr/>
        <w:t xml:space="preserve"> и научно аргументировать полученные выводы.</w:t>
      </w:r>
    </w:p>
    <w:p>
      <w:pPr>
        <w:pStyle w:val="Normal"/>
        <w:ind w:firstLine="709"/>
        <w:jc w:val="both"/>
        <w:rPr/>
      </w:pPr>
      <w:r>
        <w:rPr/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6" w:name="page25"/>
      <w:bookmarkStart w:id="7" w:name="page15"/>
      <w:bookmarkEnd w:id="6"/>
      <w:bookmarkEnd w:id="7"/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  <w:t>УМК «Линия  жизни», 9 класс</w:t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tbl>
      <w:tblPr>
        <w:tblStyle w:val="1"/>
        <w:tblW w:w="144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4"/>
        <w:gridCol w:w="6469"/>
        <w:gridCol w:w="1499"/>
        <w:gridCol w:w="4086"/>
      </w:tblGrid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Наименование раздела/темы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Содержание учебного материала (в дидактических единицах)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Количество часов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1445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9 класс 68 часов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«Введение. Биология в системе наук»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Определять место биологии в системе наук. Оценивать вклад ученых-биологов в развитие науки биологии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Выделять основные методы биологических исследований.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2часа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lang w:bidi="hi-IN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bidi="hi-IN"/>
              </w:rPr>
              <w:t></w:t>
            </w:r>
            <w:r>
              <w:rPr>
                <w:kern w:val="0"/>
                <w:sz w:val="20"/>
                <w:lang w:val="ru-RU" w:bidi="hi-IN"/>
              </w:rPr>
              <w:t xml:space="preserve"> </w:t>
            </w:r>
            <w:r>
              <w:rPr>
                <w:kern w:val="0"/>
                <w:sz w:val="20"/>
                <w:lang w:val="ru-RU" w:bidi="hi-IN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«Основы цитологии – наука о клетке»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Определять предмет, задачи и методы исследования цитологии, как науки. Объяснять значение цитологических исследований. Объяснять значение клеточной теории для развития биологии. Сравнивать химический состав живых организмов и тел неживой природы, делать выводы на основе сравнения. Объясняют роль неорганических и органических веществ в клетке. Ядро. Хромосомы. Ядрышки. Органоиды. Рибосомы. ЭПС. Комплекс Гольджи. Лизосомы. Митохондрии. Пластиды. Эукариоты. Прокариоты. Вирусы. Капсид. Метаболизм. Фотосинтез. Фотолиз. Выделять существенные признаки процесса биосинтеза белков и его механизм. Выделять и объяснять механизмы регуляции процессов жизнедеятельности в клетке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9 часа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«Размножение и индивидуальное развитие (онтогенез) организмов»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Определять самовоспроизведение как всеобщее свойство живого. Выделять признаки процесса размножения, формы размножения. Определяют митоз как основу бесполого размножения и роста многоклеточных. Особенности мейоза. Определять мейоз как основу полового Предметные Овладевают первоначальными систематизированными представлениями о биологические многоклеточные организмы. Выделяют особенности мейоза. Определяют мейоз как основу полового размножения многоклеточных организмов. Объясняют биологическое значение мейоза и процесса оплодотворения. Выделяют типы онтогенеза (классифицируют). Составляют таблицу, в которой указывают типы развития, их основные характеристики и примеры организмов с данным типом развития. Оценивать влияние факторов внешней среды на развитие зародыша. Определять уровни приспособления организмов к изменяющимся условиям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5 часов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«Основы генетики»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Определять главные задачи современной генетики. Оценивать вклад ученых в развитие генетики как науки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Выделять основные методы исследования наследственности. Определять основные признаки генотипа и фенотипа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Выявлять основные закономерности наследования. Объяснять механизмы наследственности. Использовать алгоритмы решения генетических задач. Использовать алгоритмы решения генетических задач. 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Определять основные формы изменчивости организмов. Выявлять особенности. Выявлять особенности комбинативной изменчивости. Модификационная изменчивость. Норма реакции. Изучение фенотипов растений. Изучение модификационной изменчивости и построение вариационной кривой». Выявлять особенности фенотипической изменчивости. Проводить биологические исс-я и делать выводы на основе полученных результатов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11 часов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«Генетика человека»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 Выделять основные методы изучения наследственности человека. Проводить биологические исследования и делать выводы на основе полученных результатов. Устанавливать взаимосвязь генотипа человека и его здоровья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4 часа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«Основы селекции и биотехнологии»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Определять главные задачи и направления современной селекции. Выделяют основные методы селекции. Объясняют значение селекции для развития биологии и других наук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Оценивать достижения мировой и отечественной селекции. Оценивают вклад отечественных и мировых ученых в развитие селекции. 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3 часа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«Эволюционное учение»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Объяснять сущность эволюционного подхода к изучению живых организмов. Оценивают вклад Ч. Дарвина и роль эволюционного учения в развитии биологических наук. Объясняют сущность эволюционного подхода к изучению живых организмов. Оценивать вклад Ч. Дарвина в развитие биологических наук и роль эволюционного учения. Выделять существенные признаки вида.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Объяснять популяционную структуру вида. Характеризовать популяцию как единицу. Выделять существенные признаки стадий видообразования. Различать формы видообразования. Объясняют причины многообразия видов. Объясняют значение биологического разнообразия для сохранения биосферы. Различать и характеризовать формы борьбы за существование. Объяснять причины многообразия видов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Характеризовать естественный отбор как движущую силу эволюции. Объяснять формирование приспособленности организмов к среде обитания , изменчивость у организмов одного вида. Объясняют формирование приспособленности организмов к среде обитания (на конкретных примерах).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12 часаов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«Возникновение и развитие жизни на Земле»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Объяснять сущность основных гипотез о происхождении жизни. Формулировать, аргументировать и отстаивать свое мнение. Выделять основные этапы в процессе возникновения и развития жизни на Земле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4 часа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«Взаимосвязи организмов и окружающей среды»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главные задачи современной экологии. основные методы экологических исследований. признаки экологических факторов. признаки влияния экологических факторов на организмы. признаки экологических ниш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типы взаимодействия разных видов в экосистеме.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признаки экосистемы. Классифицировать экосистемы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признаки процессов обмена веществ, круговорота веществ и превращение энергии в экосистеме. пищевые цепи и пищевые сети. признаки искус. экосистем.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kern w:val="0"/>
                <w:sz w:val="24"/>
                <w:szCs w:val="24"/>
                <w:lang w:val="ru-RU" w:bidi="hi-IN"/>
              </w:rPr>
              <w:t>доказательства (аргументация) необходимости защиты окружающей среды. правила отношения к живой природе.</w:t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13 часов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воспитания уважения к труду и людям труда, трудовым достижениям;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Symbol" w:cs="Symbol" w:ascii="Symbol" w:hAnsi="Symbol"/>
                <w:kern w:val="0"/>
                <w:sz w:val="20"/>
                <w:lang w:val="ru-RU" w:eastAsia="en-US" w:bidi="ar-SA"/>
              </w:rPr>
              <w:t>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val="ru-RU" w:eastAsia="en-US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повторение</w:t>
            </w:r>
          </w:p>
        </w:tc>
        <w:tc>
          <w:tcPr>
            <w:tcW w:w="64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  <w:tc>
          <w:tcPr>
            <w:tcW w:w="1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bidi="hi-IN"/>
              </w:rPr>
              <w:t>5 часов</w:t>
            </w:r>
          </w:p>
        </w:tc>
        <w:tc>
          <w:tcPr>
            <w:tcW w:w="40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40"/>
              <w:jc w:val="center"/>
              <w:rPr>
                <w:b/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</w:r>
          </w:p>
        </w:tc>
      </w:tr>
    </w:tbl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suppressAutoHyphens w:val="true"/>
        <w:spacing w:lineRule="auto" w:line="36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КАЛЕНДАРНО-ТЕМАТИЧЕСКОЕ ПЛАНИРОВАНИЕ 9 КЛАСС по биологии</w:t>
      </w:r>
    </w:p>
    <w:p>
      <w:pPr>
        <w:pStyle w:val="Normal"/>
        <w:suppressAutoHyphens w:val="true"/>
        <w:spacing w:lineRule="auto" w:line="36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УМК «Линия жизни. В.В. Пасечник, А.А. Каменский, Г.Г. Швецов»</w:t>
      </w:r>
    </w:p>
    <w:p>
      <w:pPr>
        <w:pStyle w:val="Normal"/>
        <w:suppressAutoHyphens w:val="true"/>
        <w:spacing w:lineRule="auto" w:line="360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tbl>
      <w:tblPr>
        <w:tblW w:w="1559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3401"/>
        <w:gridCol w:w="7229"/>
        <w:gridCol w:w="1701"/>
        <w:gridCol w:w="1277"/>
        <w:gridCol w:w="1275"/>
      </w:tblGrid>
      <w:tr>
        <w:trPr>
          <w:trHeight w:val="10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9" w:firstLine="6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по факту.</w:t>
            </w:r>
          </w:p>
        </w:tc>
      </w:tr>
      <w:tr>
        <w:trPr>
          <w:trHeight w:val="342" w:hRule="atLeast"/>
        </w:trPr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«Введение. Биология в системе наук» 2 часа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Биология как наука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место биологии в системе наук. Оценивать вклад ученых-биологов в развитие науки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13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Методы биологических исследований. Значение биологии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основные методы биологических 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1. «Основы цитологии – наука о клетке» 9 часов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Цитология – наука о клетке.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предмет, задачи и методы исследования цитологии, как науки. Объяснять значение цитологических 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Клеточная теория.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Объяснять значение клеточной теории для развития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Химический состав клетки.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Сравнивать химический состав живых организмов и тел неживой природы, делать выводы на основе сравнения. Объясняют роль неорганических и органических веществ в клетке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Строение клетки.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Ядро. Хромасомы. Ядрышки. Органоиды. Рибосомы. ЭПС. Комплекс Гольджи. Лизосомы. Митохондрии. Пластиды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Особенности клеточного строения организмов. Вирусы.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Эукариоты. Прокариоты. Вирусы. Капсид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Обмен веществ и превращение энергии в клетке.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Метаболизм. Фотосинтез. Фотолиз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Биосинтез белков.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существенные признаки процесса биосинтеза белков и его механизм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 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Регуляция процессов жизнедеятельности в клетке.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и объяснять механизмы регуляции процессов жизнедеятельности в клетке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Контрольно-обобщающий урок.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тестовые задания в рабочей тетради. Дают определения понятиям объясняют значение цитологических исследований, клеточной теории. Объясняют роль неорганических и органических веществ в клетке. Характеризуют клетку как структурную единицу живого. Объясняют особенности клеточного строения организмов. Выделяют существенные признаки процессов обмена веществ, биосинтеза белков и их механизм, процессов жизнедеятельности клетки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2. «Размножение и индивидуальное развитие (онтогенез) организмов» 5 часов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Формы размножения организмов. Бесполое размножение. Митоз.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самовоспроизведение как всеобщее свойство живого. Выделять признаки процесса размножения, формы размножения. Определяют митоз как основу бесполого размножения и роста многоклеточных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Половое размножение. Мейоз.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Особенности мейоза. Определять мейоз как основу полового Предметные Овладевают первоначальными систематизированными представлениями о биологических 7 неделя 33 размножения многоклеточных организмов. Выделяют особенности мейоза. Определяют мейоз как основу полового размножения многоклеточных организмов. Объясняют биологическое значение мейоза и процесса оплодотворения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Индивидуальное развитие организма (онтогенез).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Выделяют типы онтогенеза (классифицируют). Составляют таблицу, в которой указывают типы развития, их основные характеристики и примеры организмов с данным типом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§13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Влияние факторов внешней среды на онтогенез.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влияние факторов внешней среды на развитие зародыша. Определять уровни приспособления организмов к изменяющимся условиям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Контрольно-обобщающий урок к по главе «Размножение и индивидуальное развитие (онтогенез).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тестовые задания в рабочей тетради. Дают определения понятиям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3. «Основы генетики» 11 часов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Генетика как отрасль биологической науки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главные задачи современной генетики. Оценивать вклад ученых в развитие генетики как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Методы исследования наследственности. Фенотип и генотип.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основные методы исследования наследственности. Определять основные признаки генотипа и фенотипа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Закономерности наследования.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Выявлять основные закономерности наследования. Объяснять механизмы наследственности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color w:val="FF0000"/>
              </w:rPr>
            </w:pPr>
            <w:r>
              <w:rPr/>
              <w:t>§17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Решение генетических задач.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Использовать алгоритмы решения генетических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Практическая работа № 1 «Решение генетических задач на моногибридное скрещивание».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Использовать алгоритмы решения генетических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Хромосомная теория наследственности. Генетика пола.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Основные формы изменчивости. Генотипическая изменчивость.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основные формы изменчивости организмов. Выявлять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Комбинативная изменчивость.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Выявлять особенности комбинативной изменчивости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§21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Фенотипическая изменчивость.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Модификационная изменчивость. Норма реакции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Фенотипическая изменчивость.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Изучение фенотипов растений. Изучение модификационной изменчивости и построение вариационной кривой». Выявлять особенности фенотипической изменчивости. Проводить биологические исс-я и делать выводы на основе полученных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Обобщающий урок по главе «Основы генетики».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Определяют главные задачи современной генетики. Выявляют основные закономерности наследования. Определяют основные признаки фенотипа и генотипа. Выявляют основные закономерности наследования. Характеризуют основные формы изменчивости. Выполняют тестовые задания в рабочей тетради. Дают определения понятиям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4. «Генетика человека» 4 часа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Методы изучения наследственности человека. Практическая работа № 2 «Составление родословных». Пр. р №2 Составляют родословные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Методы изучения наследственности человека. Практическая работа № 2 «Составление родословных». Пр. р №2 Составляют родословные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Генотип и здоровье человека.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Устанавливать взаимосвязь генотипа человека и его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Обобщающий урок по главе «Генетика человека».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тестовые задания. Дают определения понятиям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Глава 5. «Основы селекции и биотехнологии» 3 часа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Основы селекции.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главные задачи и направления современной селекции. Выделяют основные методы селекции. Объясняют значение селекции для развития биологии и других наук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before="0"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Достижения мировой и отечественной селекции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достижения мировой и отечественной селекции. Оценивают вклад отечественных и мировых ученых в развитие селекции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Биотехнология: достижения и перспективы развития.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§27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6. «Эволюционное учение» 12 часов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Учение об эволюции органического мира.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Объяснять сущность эволюционного подхода к изучению живых организмов. Оценивают вклад Ч. Дарвина и роль эволюционного учения в развитии биологических наук. Объясняют сущность эволюционного подхода к изучению живых организмов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Эволюционная теория Ч. Дарвина.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Оценивать вклад Ч. Дарвина в развитие биологических наук и роль эволюционного 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Вид. Критерии вида.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существенные признаки вида.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§29</w:t>
            </w:r>
            <w:r>
              <w:rPr>
                <w:rFonts w:eastAsia="Calibri"/>
                <w:lang w:eastAsia="en-US"/>
              </w:rPr>
              <w:t>.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Популяционная структура вида.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Объяснять популяционную структуру вида. Характеризовать популяцию как единицу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Видообразование.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существенные признаки стадий видообразования. Различать формы видообразования. Объясняют причины многообразия видов. Объясняют значение биологического разнообразия для сохранения биосферы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Обобщение материала по темам «Учение об эволюции органического мира. Вид. Критерии вида. Видообразование».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Различать и характеризовать формы борьбы за существование. Объяснять причины многообразия видов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Естественный отбор.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Характеризовать естественный отбор как движущую силу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Адаптация как результат естественного отбора.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Объяснять формирование приспособленности организмов к среде обитания , изменчивость у организмов одного вида. Объясняют формирование приспособленности организмов к среде обитания ( на конкретных примерах).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Урок семинар «Современны е проблемы теории эволюции».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Формулировать, аргументировать и отстаивать свое мнение. При работе в паре или группе обмениваются с партнером важной информацией, участвуют в обсуждении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Урок семинар «Современны е проблемы теории эволюции. Эволюционная теория Ж.Б. Ламарка».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Формулировать, аргументировать и отстаивать свое мнение. При работе в паре или группе обмениваться с партнерами важной информацией, участвовать в обсуждении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§34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Обобщение материала по главе «Эволюционное учение».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тестовые задания. Дают определения понятиям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7. «Возникновение и развитие жизни на Земле» 4 часа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Взгляды, гипотезы и теории о происхождении жизни.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Объяснять сущность основных гипотез о происхождении жизни. Формулировать, аргументировать и отстаивать свое мнение.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Органический мир как результат эволюции.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основные этапы в процессе возникновения и развития жизни на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История развития органического мира.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Формулировать, аргументировать и отстаивать свое мнение. При работе в паре или группе обмениваются с партнером важной информацией, участвуют в обсуждении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 37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Урок-семинар «Происхождение и развитие жизни на Земле».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работе в паре обмениваются важной информацией. Характеризуют основные этапы развития жизни на Земле. Формулируют, аргументируют и отстаивают свое мнение. При работе в паре или группе обмениваются с партнером важной информацией, участвуют в обсуждении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 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Глава 8. «Взаимосвязи организмов и окружающей среды» 13 часов + 5 уроков резерв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Экология как наука. Лабораторная работа № 4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главные задачи современной экологии. Выделять основные методы экологических исследований. Выделяют существенные признаки экологических факторов.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Влияние экологических факторов на организмы. Лабораторная работа № 5 «Строение растений в связи с условиями жизни».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признаки влияния экологических факторов на организмы.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Экологическая ниша. Лабораторная работа № 6 «Описание экологической ниши организма».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Определять существенные признаки экологических ниш. Описывать экологические ниши различных организмов. Определяют существенные признаки экологических ниш.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/>
              <w:t>§ 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Структура популяций.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Выявлять типы взаимодействия разных видов в экосистеме.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Типы взаимодействия популяций разных видов. Практическая работа № 3 «Выявление типов взаимодействия популяций разных видов в конкретной экосистеме».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Выявлять типы взаимодействия разных видов в экосистеме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Экосистемная организация природы. Компоненты экосистем. Структура экосистем.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Выделять существенные признаки экосистемы. Классифицировать экосистемы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§44,45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Поток энергии и пищевые цепи. Практическая работа №4 «Составление схем передачи веществ и энергии (цепей питания)».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lang w:eastAsia="en-US"/>
              </w:rPr>
            </w:pPr>
            <w:r>
              <w:rPr>
                <w:lang w:eastAsia="en-US"/>
              </w:rPr>
              <w:t>Выделять признаки процессов обмена веществ, круговорота веществ и превращение энергии в экосистеме. Составляют пищевые цепи и пищевые сети. Различают типы пищевых цепей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/>
              <w:t>§46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Искусственные экосистемы. Лабораторная работа № 7 «Выявление пищевых цепей в искусственной экосистеме на примере аквариума».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Выявлять существенные признаки искус. экосистем. Сравнивать природные и искусственные экосистемы, делать выводы на основе сравнения.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/>
              <w:t>§47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Экологические проблемы современности.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Приводить доказательства (аргументация) необходимости защиты окружающей среды. Соблюдения правил отношения к живой природе. Анализируют и оценивают последствия деятельности человека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Экологические проблемы современности.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Приводить доказательства (аргументация) необходимости защиты окружающей среды. Соблюдения правил отношения к живой природе. Анализируют и оценивают последствия деятельности человека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§49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Итоговая конференция «Взаимосвязи организмов и окружающей среды». Защита экологического проекта.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Представить результаты своего исследования. Формулировать, аргументировать и отстаивать свое мнение. Работают над созданием проекта. При работе в паре или группе обмениваются с партнером важной информацией, участвуют в обсуждении.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Обобщающий урок по главе 8 «Взаимосвязи организмов и окружающей среды».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Экскурсия «Сезонные изменения в живой природе»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Наблюдать и описывать экосистемы своей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Повторение по главе «Основы цитологии – науки о клетке».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задания разного уровня сложности на знание основных вопрос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Урок обобщения и повторения.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/>
              <w:t>Урок обобщения и повторения.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Урок обобщения и повторения.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  <w:t>Урок обобщения и повторения.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>
          <w:b/>
          <w:bCs/>
          <w:lang w:bidi="hi-IN"/>
        </w:rPr>
      </w:r>
    </w:p>
    <w:p>
      <w:pPr>
        <w:pStyle w:val="Normal"/>
        <w:jc w:val="center"/>
        <w:rPr>
          <w:b/>
          <w:b/>
          <w:bCs/>
          <w:lang w:bidi="hi-IN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637607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522082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b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b/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4a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qFormat/>
    <w:locked/>
    <w:rsid w:val="00280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280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80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qFormat/>
    <w:rsid w:val="00a94606"/>
    <w:rPr/>
  </w:style>
  <w:style w:type="character" w:styleId="Eop" w:customStyle="1">
    <w:name w:val="eop"/>
    <w:qFormat/>
    <w:rsid w:val="00a94606"/>
    <w:rPr/>
  </w:style>
  <w:style w:type="character" w:styleId="Spellingerror" w:customStyle="1">
    <w:name w:val="spellingerror"/>
    <w:qFormat/>
    <w:rsid w:val="00a94606"/>
    <w:rPr/>
  </w:style>
  <w:style w:type="character" w:styleId="Appleconvertedspace">
    <w:name w:val="apple-converted-space"/>
    <w:qFormat/>
    <w:rPr/>
  </w:style>
  <w:style w:type="character" w:styleId="Style17">
    <w:name w:val="Текст концевой сноски Знак"/>
    <w:qFormat/>
    <w:rPr>
      <w:rFonts w:ascii="Calibri" w:hAnsi="Calibri" w:eastAsia="Times New Roman"/>
      <w:sz w:val="20"/>
      <w:szCs w:val="20"/>
    </w:rPr>
  </w:style>
  <w:style w:type="character" w:styleId="C10">
    <w:name w:val="c10"/>
    <w:qFormat/>
    <w:rPr/>
  </w:style>
  <w:style w:type="character" w:styleId="Style18">
    <w:name w:val="Основной текст_"/>
    <w:qFormat/>
    <w:rPr>
      <w:rFonts w:ascii="Times New Roman" w:hAnsi="Times New Roman" w:eastAsia="Times New Roman"/>
      <w:color w:val="231E20"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qFormat/>
    <w:rsid w:val="009b4a0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280b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semiHidden/>
    <w:unhideWhenUsed/>
    <w:rsid w:val="00280b1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280b1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Paragraph" w:customStyle="1">
    <w:name w:val="paragraph"/>
    <w:basedOn w:val="Normal"/>
    <w:qFormat/>
    <w:rsid w:val="00a94606"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rsid w:val="007f315b"/>
    <w:pPr>
      <w:spacing w:beforeAutospacing="1" w:afterAutospacing="1"/>
    </w:pPr>
    <w:rPr/>
  </w:style>
  <w:style w:type="paragraph" w:styleId="Western">
    <w:name w:val="wester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C40">
    <w:name w:val="c4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1">
    <w:name w:val="Основной текст1"/>
    <w:basedOn w:val="Normal"/>
    <w:qFormat/>
    <w:pPr>
      <w:widowControl w:val="false"/>
      <w:spacing w:lineRule="exact" w:line="252"/>
      <w:ind w:firstLine="240"/>
    </w:pPr>
    <w:rPr>
      <w:rFonts w:ascii="Times New Roman" w:hAnsi="Times New Roman" w:eastAsia="Times New Roman"/>
      <w:color w:val="231E20"/>
      <w:sz w:val="20"/>
      <w:szCs w:val="20"/>
      <w:lang w:eastAsia="ar-SA"/>
    </w:rPr>
  </w:style>
  <w:style w:type="paragraph" w:styleId="Style27">
    <w:name w:val="Подзаг"/>
    <w:basedOn w:val="Normal"/>
    <w:qFormat/>
    <w:pPr>
      <w:widowControl w:val="false"/>
      <w:spacing w:lineRule="exact" w:line="240"/>
    </w:pPr>
    <w:rPr>
      <w:rFonts w:ascii="Arial" w:hAnsi="Arial" w:eastAsia="Arial"/>
      <w:b/>
      <w:color w:val="000000"/>
      <w:sz w:val="20"/>
      <w:szCs w:val="20"/>
      <w:lang w:eastAsia="ar-SA"/>
    </w:rPr>
  </w:style>
  <w:style w:type="paragraph" w:styleId="11">
    <w:name w:val="Подзаг1"/>
    <w:basedOn w:val="Normal"/>
    <w:qFormat/>
    <w:pPr>
      <w:keepNext w:val="true"/>
      <w:keepLines/>
      <w:widowControl w:val="false"/>
      <w:spacing w:lineRule="exact" w:line="240"/>
    </w:pPr>
    <w:rPr>
      <w:rFonts w:ascii="Arial" w:hAnsi="Arial" w:eastAsia="Arial"/>
      <w:b/>
      <w:i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56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BC07-0C5F-41BE-9949-A4E34825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LibreOffice/7.0.3.1$Linux_X86_64 LibreOffice_project/00$Build-1</Application>
  <Pages>30</Pages>
  <Words>7611</Words>
  <Characters>57538</Characters>
  <CharactersWithSpaces>65324</CharactersWithSpaces>
  <Paragraphs>593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/>
  <dc:language>ru-RU</dc:language>
  <cp:lastModifiedBy/>
  <dcterms:modified xsi:type="dcterms:W3CDTF">2022-09-19T10:47:26Z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