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oter5.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«Морская школа»</w:t>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РАССМОТРЕНО                     ПРИНЯТО                                                 УТВЕРЖДЕНО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кафедрой  учителей                 решением педагогического совета          приказом от 22.06.2022 № 62-Об</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естественных наук                   ГБОУ «Морская школа»                          Директор ГБОУ «Морская школа»</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ГБОУ «Морская школа»         Московского района                                 Московского района</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Московского района               Санкт-Петербурга                                      Санкт-Петербурга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Санкт-Петербурга                    протокол от 22.06.2022 № 7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протокол от  22.06.2022 № 6                                                                     __________________    А.В.Шепелев</w:t>
      </w:r>
    </w:p>
    <w:p>
      <w:pPr>
        <w:pStyle w:val="Normal"/>
        <w:spacing w:lineRule="auto" w:line="240" w:before="0" w:after="0"/>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 xml:space="preserve">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СОГЛАСОВАНО</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С Советом родителей</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ГБОУ «Морская школа»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t xml:space="preserve">протокол от 22.06.2022 № 7                                                                                  </w:t>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r>
    </w:p>
    <w:p>
      <w:pPr>
        <w:pStyle w:val="Normal"/>
        <w:spacing w:lineRule="auto" w:line="240" w:before="0" w:after="0"/>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r>
    </w:p>
    <w:p>
      <w:pPr>
        <w:pStyle w:val="Normal"/>
        <w:spacing w:lineRule="auto" w:line="240" w:before="0" w:after="0"/>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40"/>
          <w:szCs w:val="40"/>
        </w:rPr>
      </w:pPr>
      <w:r>
        <w:rPr>
          <w:rFonts w:eastAsia="Arial Unicode MS" w:cs="Times New Roman" w:ascii="Times New Roman" w:hAnsi="Times New Roman"/>
          <w:color w:val="000000"/>
          <w:sz w:val="40"/>
          <w:szCs w:val="40"/>
        </w:rPr>
        <w:t>РАБОЧАЯ ПРОГРАММА</w:t>
      </w:r>
    </w:p>
    <w:p>
      <w:pPr>
        <w:pStyle w:val="Normal"/>
        <w:spacing w:lineRule="auto" w:line="240" w:before="0" w:after="0"/>
        <w:jc w:val="center"/>
        <w:rPr>
          <w:rFonts w:ascii="Times New Roman" w:hAnsi="Times New Roman" w:eastAsia="Arial Unicode MS" w:cs="Times New Roman"/>
          <w:color w:val="000000"/>
          <w:sz w:val="52"/>
          <w:szCs w:val="52"/>
        </w:rPr>
      </w:pPr>
      <w:r>
        <w:rPr>
          <w:rFonts w:eastAsia="Arial Unicode MS" w:cs="Times New Roman" w:ascii="Times New Roman" w:hAnsi="Times New Roman"/>
          <w:color w:val="000000"/>
          <w:sz w:val="52"/>
          <w:szCs w:val="52"/>
        </w:rPr>
        <w:t>по физике</w:t>
      </w:r>
    </w:p>
    <w:p>
      <w:pPr>
        <w:pStyle w:val="Normal"/>
        <w:spacing w:lineRule="auto" w:line="240" w:before="0" w:after="0"/>
        <w:jc w:val="center"/>
        <w:rPr>
          <w:rFonts w:ascii="Times New Roman" w:hAnsi="Times New Roman" w:eastAsia="Arial Unicode MS" w:cs="Times New Roman"/>
          <w:color w:val="000000"/>
          <w:sz w:val="52"/>
          <w:szCs w:val="52"/>
        </w:rPr>
      </w:pPr>
      <w:r>
        <w:rPr>
          <w:rFonts w:eastAsia="Arial Unicode MS" w:cs="Times New Roman" w:ascii="Times New Roman" w:hAnsi="Times New Roman"/>
          <w:color w:val="000000"/>
          <w:sz w:val="52"/>
          <w:szCs w:val="52"/>
        </w:rPr>
      </w:r>
    </w:p>
    <w:p>
      <w:pPr>
        <w:pStyle w:val="Normal"/>
        <w:spacing w:lineRule="auto" w:line="240" w:before="0" w:after="0"/>
        <w:jc w:val="center"/>
        <w:rPr>
          <w:rFonts w:ascii="Times New Roman" w:hAnsi="Times New Roman" w:eastAsia="Arial Unicode MS" w:cs="Times New Roman"/>
          <w:color w:val="000000"/>
          <w:sz w:val="36"/>
          <w:szCs w:val="36"/>
        </w:rPr>
      </w:pPr>
      <w:r>
        <w:rPr>
          <w:rFonts w:eastAsia="Arial Unicode MS" w:cs="Times New Roman" w:ascii="Times New Roman" w:hAnsi="Times New Roman"/>
          <w:color w:val="000000"/>
          <w:sz w:val="36"/>
          <w:szCs w:val="36"/>
        </w:rPr>
        <w:t>ДЛЯ 11  КЛАССА</w:t>
      </w:r>
    </w:p>
    <w:p>
      <w:pPr>
        <w:pStyle w:val="Normal"/>
        <w:spacing w:lineRule="auto" w:line="240" w:before="0" w:after="0"/>
        <w:jc w:val="center"/>
        <w:rPr>
          <w:rFonts w:ascii="Times New Roman" w:hAnsi="Times New Roman" w:eastAsia="Arial Unicode MS" w:cs="Times New Roman"/>
          <w:color w:val="000000"/>
          <w:sz w:val="40"/>
          <w:szCs w:val="40"/>
        </w:rPr>
      </w:pPr>
      <w:r>
        <w:rPr>
          <w:rFonts w:eastAsia="Arial Unicode MS" w:cs="Times New Roman" w:ascii="Times New Roman" w:hAnsi="Times New Roman"/>
          <w:color w:val="000000"/>
          <w:sz w:val="40"/>
          <w:szCs w:val="40"/>
        </w:rPr>
      </w:r>
    </w:p>
    <w:p>
      <w:pPr>
        <w:pStyle w:val="Normal"/>
        <w:spacing w:lineRule="auto" w:line="240" w:before="0" w:after="0"/>
        <w:rPr>
          <w:rFonts w:ascii="Times New Roman" w:hAnsi="Times New Roman" w:eastAsia="Arial Unicode MS" w:cs="Times New Roman"/>
          <w:color w:val="000000"/>
          <w:sz w:val="40"/>
          <w:szCs w:val="40"/>
        </w:rPr>
      </w:pPr>
      <w:r>
        <w:rPr>
          <w:rFonts w:eastAsia="Arial Unicode MS" w:cs="Times New Roman" w:ascii="Times New Roman" w:hAnsi="Times New Roman"/>
          <w:color w:val="000000"/>
          <w:sz w:val="40"/>
          <w:szCs w:val="40"/>
        </w:rPr>
      </w:r>
    </w:p>
    <w:p>
      <w:pPr>
        <w:pStyle w:val="Normal"/>
        <w:spacing w:lineRule="auto" w:line="240" w:before="0" w:after="0"/>
        <w:jc w:val="center"/>
        <w:rPr>
          <w:rFonts w:ascii="Times New Roman" w:hAnsi="Times New Roman" w:eastAsia="Arial Unicode MS" w:cs="Times New Roman"/>
          <w:color w:val="000000"/>
          <w:sz w:val="36"/>
          <w:szCs w:val="36"/>
        </w:rPr>
      </w:pPr>
      <w:r>
        <w:rPr>
          <w:rFonts w:eastAsia="Arial Unicode MS" w:cs="Times New Roman" w:ascii="Times New Roman" w:hAnsi="Times New Roman"/>
          <w:color w:val="000000"/>
          <w:sz w:val="36"/>
          <w:szCs w:val="36"/>
        </w:rPr>
        <w:t>НА  2022-2023 УЧ. ГОД</w:t>
      </w:r>
    </w:p>
    <w:p>
      <w:pPr>
        <w:pStyle w:val="Normal"/>
        <w:spacing w:lineRule="auto" w:line="240" w:before="0" w:after="0"/>
        <w:jc w:val="center"/>
        <w:rPr>
          <w:rFonts w:ascii="Times New Roman" w:hAnsi="Times New Roman" w:eastAsia="Arial Unicode MS" w:cs="Times New Roman"/>
          <w:color w:val="000000"/>
          <w:sz w:val="36"/>
          <w:szCs w:val="36"/>
        </w:rPr>
      </w:pPr>
      <w:r>
        <w:rPr>
          <w:rFonts w:eastAsia="Arial Unicode MS" w:cs="Times New Roman" w:ascii="Times New Roman" w:hAnsi="Times New Roman"/>
          <w:color w:val="000000"/>
          <w:sz w:val="36"/>
          <w:szCs w:val="36"/>
        </w:rPr>
      </w:r>
    </w:p>
    <w:p>
      <w:pPr>
        <w:pStyle w:val="Normal"/>
        <w:spacing w:lineRule="auto" w:line="240" w:before="0" w:after="0"/>
        <w:jc w:val="center"/>
        <w:rPr>
          <w:rFonts w:ascii="Times New Roman" w:hAnsi="Times New Roman" w:eastAsia="Arial Unicode MS" w:cs="Times New Roman"/>
          <w:color w:val="000000"/>
          <w:sz w:val="36"/>
          <w:szCs w:val="36"/>
        </w:rPr>
      </w:pPr>
      <w:r>
        <w:rPr>
          <w:rFonts w:eastAsia="Arial Unicode MS" w:cs="Times New Roman" w:ascii="Times New Roman" w:hAnsi="Times New Roman"/>
          <w:color w:val="000000"/>
          <w:sz w:val="36"/>
          <w:szCs w:val="36"/>
        </w:rPr>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Составители:</w:t>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методическое объединение</w:t>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учителей естественных наук</w:t>
      </w:r>
    </w:p>
    <w:p>
      <w:pPr>
        <w:pStyle w:val="Normal"/>
        <w:spacing w:lineRule="auto" w:line="240" w:before="0" w:after="0"/>
        <w:jc w:val="center"/>
        <w:rPr>
          <w:rFonts w:ascii="Times New Roman" w:hAnsi="Times New Roman" w:eastAsia="Arial Unicode MS" w:cs="Times New Roman"/>
          <w:color w:val="000000"/>
          <w:sz w:val="40"/>
          <w:szCs w:val="40"/>
        </w:rPr>
      </w:pPr>
      <w:r>
        <w:rPr>
          <w:rFonts w:eastAsia="Arial Unicode MS" w:cs="Times New Roman" w:ascii="Times New Roman" w:hAnsi="Times New Roman"/>
          <w:color w:val="000000"/>
          <w:sz w:val="40"/>
          <w:szCs w:val="40"/>
        </w:rPr>
      </w:r>
    </w:p>
    <w:p>
      <w:pPr>
        <w:pStyle w:val="Normal"/>
        <w:spacing w:lineRule="auto" w:line="240" w:before="0" w:after="0"/>
        <w:jc w:val="center"/>
        <w:rPr>
          <w:rFonts w:ascii="Times New Roman" w:hAnsi="Times New Roman" w:eastAsia="Arial Unicode MS" w:cs="Times New Roman"/>
          <w:color w:val="000000"/>
          <w:sz w:val="40"/>
          <w:szCs w:val="40"/>
        </w:rPr>
      </w:pPr>
      <w:r>
        <w:rPr>
          <w:rFonts w:eastAsia="Arial Unicode MS" w:cs="Times New Roman" w:ascii="Times New Roman" w:hAnsi="Times New Roman"/>
          <w:color w:val="000000"/>
          <w:sz w:val="40"/>
          <w:szCs w:val="40"/>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r>
    </w:p>
    <w:p>
      <w:pPr>
        <w:pStyle w:val="Normal"/>
        <w:spacing w:lineRule="auto" w:line="240" w:before="0" w:after="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Санкт Петербург</w:t>
      </w:r>
    </w:p>
    <w:p>
      <w:pPr>
        <w:pStyle w:val="Normal"/>
        <w:spacing w:lineRule="auto" w:line="240" w:before="0" w:after="0"/>
        <w:jc w:val="center"/>
        <w:rPr>
          <w:rFonts w:ascii="Times New Roman" w:hAnsi="Times New Roman" w:eastAsia="Calibri" w:cs="Times New Roman"/>
          <w:sz w:val="24"/>
          <w:szCs w:val="24"/>
          <w:lang w:eastAsia="en-US"/>
        </w:rPr>
      </w:pPr>
      <w:r>
        <w:rPr>
          <w:rFonts w:eastAsia="Arial Unicode MS" w:cs="Times New Roman" w:ascii="Times New Roman" w:hAnsi="Times New Roman"/>
          <w:color w:val="000000"/>
          <w:sz w:val="24"/>
          <w:szCs w:val="24"/>
        </w:rPr>
        <w:t>2022 год</w:t>
      </w:r>
    </w:p>
    <w:p>
      <w:pPr>
        <w:pStyle w:val="NormalWeb"/>
        <w:spacing w:before="0" w:after="60"/>
        <w:ind w:left="-142" w:right="-143" w:hanging="0"/>
        <w:jc w:val="center"/>
        <w:rPr>
          <w:b/>
          <w:b/>
          <w:bCs/>
          <w:color w:val="000000"/>
        </w:rPr>
      </w:pPr>
      <w:r>
        <w:rPr>
          <w:b/>
          <w:bCs/>
          <w:color w:val="000000"/>
        </w:rPr>
      </w:r>
    </w:p>
    <w:p>
      <w:pPr>
        <w:pStyle w:val="NormalWeb"/>
        <w:spacing w:before="0" w:after="60"/>
        <w:ind w:left="-142" w:right="-143" w:hanging="0"/>
        <w:jc w:val="center"/>
        <w:rPr>
          <w:b/>
          <w:b/>
          <w:bCs/>
          <w:color w:val="000000"/>
        </w:rPr>
      </w:pPr>
      <w:r>
        <w:rPr>
          <w:b/>
          <w:bCs/>
          <w:color w:val="000000"/>
        </w:rPr>
        <w:t>Пояснительная записка</w:t>
      </w:r>
    </w:p>
    <w:p>
      <w:pPr>
        <w:pStyle w:val="Normal"/>
        <w:spacing w:lineRule="auto" w:line="240" w:before="0" w:after="0"/>
        <w:ind w:firstLine="709"/>
        <w:jc w:val="both"/>
        <w:rPr>
          <w:rFonts w:ascii="Times New Roman" w:hAnsi="Times New Roman" w:eastAsia="Times New Roman CYR" w:cs="Times New Roman CYR"/>
          <w:bCs/>
          <w:sz w:val="24"/>
          <w:szCs w:val="24"/>
        </w:rPr>
      </w:pPr>
      <w:r>
        <w:rPr>
          <w:rFonts w:cs="Times New Roman" w:ascii="Times New Roman" w:hAnsi="Times New Roman"/>
          <w:sz w:val="24"/>
          <w:szCs w:val="24"/>
        </w:rPr>
        <w:t xml:space="preserve">Рабочая программа по предмету «Физика» адресована обучающимся 11-го класса (профильный уровень), </w:t>
      </w:r>
      <w:r>
        <w:rPr>
          <w:rFonts w:eastAsia="Times New Roman CYR" w:cs="Times New Roman CYR" w:ascii="Times New Roman" w:hAnsi="Times New Roman"/>
          <w:bCs/>
          <w:sz w:val="24"/>
          <w:szCs w:val="24"/>
        </w:rPr>
        <w:t>разработана на основе следующей</w:t>
      </w:r>
      <w:r>
        <w:rPr>
          <w:rFonts w:eastAsia="Times New Roman CYR" w:cs="Times New Roman CYR" w:ascii="Times New Roman" w:hAnsi="Times New Roman"/>
          <w:b/>
          <w:bCs/>
          <w:sz w:val="24"/>
          <w:szCs w:val="24"/>
        </w:rPr>
        <w:t xml:space="preserve"> нормативной базы:</w:t>
      </w:r>
    </w:p>
    <w:p>
      <w:pPr>
        <w:pStyle w:val="ListParagraph"/>
        <w:numPr>
          <w:ilvl w:val="0"/>
          <w:numId w:val="3"/>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3"/>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sz w:val="24"/>
          <w:szCs w:val="24"/>
        </w:rPr>
      </w:pPr>
      <w:r>
        <w:rPr>
          <w:rFonts w:ascii="Tinos" w:hAnsi="Tinos"/>
          <w:sz w:val="24"/>
          <w:szCs w:val="24"/>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 413, с изменениями и дополнениями от 29 декабря 2014 г., 31 декабря 2015 г., 29 июня 2017 г. (далее – ФГОС среднего общего образования)</w:t>
      </w:r>
      <w:r>
        <w:rPr>
          <w:rFonts w:ascii="PT Astra Serif" w:hAnsi="PT Astra Serif"/>
          <w:sz w:val="24"/>
          <w:szCs w:val="24"/>
        </w:rPr>
        <w:t>;</w:t>
      </w:r>
      <w:r>
        <w:rPr>
          <w:sz w:val="24"/>
          <w:szCs w:val="24"/>
        </w:rPr>
        <w:t xml:space="preserve"> </w:t>
      </w:r>
      <w:bookmarkStart w:id="0" w:name="_GoBack"/>
      <w:bookmarkEnd w:id="0"/>
      <w:r>
        <w:rPr>
          <w:rFonts w:ascii="Times New Roman" w:hAnsi="Times New Roman"/>
          <w:sz w:val="24"/>
          <w:szCs w:val="24"/>
        </w:rPr>
        <w:t xml:space="preserve"> </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3"/>
        </w:numPr>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3"/>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среднего общего образования, одобрена </w:t>
      </w:r>
      <w:r>
        <w:rPr>
          <w:rFonts w:ascii="Times New Roman" w:hAnsi="Times New Roman"/>
          <w:sz w:val="24"/>
          <w:szCs w:val="24"/>
          <w:shd w:fill="FFFFFF" w:val="clear"/>
        </w:rPr>
        <w:t>решением федерального учебно-методического объединения по общему образованию, протокол от 28.06.2016 г. №2/16-з</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Pr>
          <w:rFonts w:ascii="Times New Roman" w:hAnsi="Times New Roman"/>
          <w:sz w:val="24"/>
          <w:szCs w:val="24"/>
          <w:shd w:fill="auto" w:val="clear"/>
        </w:rPr>
        <w:t xml:space="preserve">от </w:t>
      </w:r>
      <w:r>
        <w:rPr>
          <w:rFonts w:eastAsia="Times New Roman" w:cs="Times New Roman" w:ascii="Times New Roman" w:hAnsi="Times New Roman"/>
          <w:sz w:val="24"/>
          <w:szCs w:val="24"/>
          <w:shd w:fill="auto" w:val="clear"/>
        </w:rPr>
        <w:t>22.</w:t>
      </w:r>
      <w:r>
        <w:rPr>
          <w:rFonts w:ascii="Times New Roman" w:hAnsi="Times New Roman"/>
          <w:sz w:val="24"/>
          <w:szCs w:val="24"/>
          <w:shd w:fill="auto" w:val="clear"/>
        </w:rPr>
        <w:t>06.2022 № 62-ОБ«Об утверждении основной образовательной программы основного общего образова</w:t>
      </w:r>
      <w:r>
        <w:rPr>
          <w:rFonts w:ascii="Times New Roman" w:hAnsi="Times New Roman"/>
          <w:sz w:val="24"/>
          <w:szCs w:val="24"/>
        </w:rPr>
        <w:t>ния»)</w:t>
      </w:r>
    </w:p>
    <w:p>
      <w:pPr>
        <w:pStyle w:val="Normal"/>
        <w:tabs>
          <w:tab w:val="clear" w:pos="709"/>
          <w:tab w:val="left" w:pos="0" w:leader="none"/>
          <w:tab w:val="left" w:pos="993" w:leader="none"/>
        </w:tabs>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Normal"/>
        <w:shd w:val="clear" w:color="auto" w:fill="FFFFFF"/>
        <w:spacing w:beforeAutospacing="1" w:afterAutospacing="1"/>
        <w:ind w:hanging="0"/>
        <w:rPr>
          <w:rFonts w:ascii="Times New Roman" w:hAnsi="Times New Roman"/>
          <w:color w:val="000000"/>
          <w:sz w:val="24"/>
          <w:szCs w:val="24"/>
        </w:rPr>
      </w:pPr>
      <w:r>
        <w:rPr>
          <w:rFonts w:ascii="Times New Roman" w:hAnsi="Times New Roman"/>
          <w:b/>
          <w:bCs/>
          <w:color w:val="000000"/>
          <w:sz w:val="24"/>
          <w:szCs w:val="24"/>
        </w:rPr>
        <w:t>Актуальность</w:t>
      </w:r>
      <w:r>
        <w:rPr>
          <w:rFonts w:ascii="Times New Roman" w:hAnsi="Times New Roman"/>
          <w:color w:val="000000"/>
          <w:sz w:val="24"/>
          <w:szCs w:val="24"/>
        </w:rPr>
        <w:t> учебного предмета заключается в том, 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pPr>
        <w:pStyle w:val="Normal"/>
        <w:shd w:val="clear" w:color="auto" w:fill="FFFFFF"/>
        <w:spacing w:beforeAutospacing="1" w:afterAutospacing="1"/>
        <w:ind w:hanging="0"/>
        <w:rPr>
          <w:rFonts w:ascii="Times New Roman" w:hAnsi="Times New Roman"/>
          <w:color w:val="000000"/>
          <w:sz w:val="24"/>
          <w:szCs w:val="24"/>
        </w:rPr>
      </w:pPr>
      <w:r>
        <w:rPr>
          <w:rFonts w:ascii="Times New Roman" w:hAnsi="Times New Roman"/>
          <w:color w:val="000000"/>
          <w:sz w:val="24"/>
          <w:szCs w:val="24"/>
        </w:rPr>
        <w:t xml:space="preserve">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 </w:t>
      </w:r>
    </w:p>
    <w:p>
      <w:pPr>
        <w:pStyle w:val="Normal"/>
        <w:shd w:val="clear" w:color="auto" w:fill="FFFFFF"/>
        <w:spacing w:lineRule="auto" w:line="240"/>
        <w:rPr>
          <w:rFonts w:ascii="Times New Roman" w:hAnsi="Times New Roman"/>
          <w:sz w:val="24"/>
          <w:szCs w:val="24"/>
        </w:rPr>
      </w:pPr>
      <w:r>
        <w:rPr>
          <w:rFonts w:ascii="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11 класса с учетом меж предметных связей, возрастных особенностей уча</w:t>
        <w:softHyphen/>
        <w:t>щихся, определяет минимальный набор опытов, демонстри</w:t>
        <w:softHyphen/>
        <w:t>руемых учителем в классе и лабораторных, выполняемых учащимися.</w:t>
      </w:r>
    </w:p>
    <w:p>
      <w:pPr>
        <w:pStyle w:val="Normal"/>
        <w:shd w:val="clear" w:color="auto" w:fill="FFFFFF"/>
        <w:spacing w:lineRule="auto" w:line="240"/>
        <w:rPr>
          <w:rFonts w:ascii="Times New Roman" w:hAnsi="Times New Roman"/>
          <w:sz w:val="24"/>
          <w:szCs w:val="24"/>
        </w:rPr>
      </w:pPr>
      <w:r>
        <w:rPr>
          <w:rFonts w:ascii="Times New Roman" w:hAnsi="Times New Roman"/>
          <w:b/>
          <w:sz w:val="24"/>
          <w:szCs w:val="24"/>
        </w:rPr>
        <w:t>Цели изучения учебного предмета «Физика»</w:t>
      </w:r>
      <w:r>
        <w:rPr>
          <w:rFonts w:ascii="Times New Roman" w:hAnsi="Times New Roman"/>
          <w:sz w:val="24"/>
          <w:szCs w:val="24"/>
        </w:rPr>
        <w:t xml:space="preserve"> в старшей  школе следующие:</w:t>
      </w:r>
    </w:p>
    <w:p>
      <w:pPr>
        <w:pStyle w:val="ListParagraph"/>
        <w:numPr>
          <w:ilvl w:val="0"/>
          <w:numId w:val="1"/>
        </w:numPr>
        <w:tabs>
          <w:tab w:val="clear" w:pos="709"/>
          <w:tab w:val="left" w:pos="851" w:leader="none"/>
        </w:tabs>
        <w:jc w:val="both"/>
        <w:rPr>
          <w:rFonts w:ascii="Times New Roman" w:hAnsi="Times New Roman"/>
          <w:sz w:val="24"/>
          <w:szCs w:val="28"/>
        </w:rPr>
      </w:pPr>
      <w:r>
        <w:rPr>
          <w:rFonts w:ascii="Times New Roman" w:hAnsi="Times New Roman"/>
          <w:sz w:val="24"/>
          <w:szCs w:val="28"/>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pPr>
        <w:pStyle w:val="Normal"/>
        <w:numPr>
          <w:ilvl w:val="0"/>
          <w:numId w:val="1"/>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pPr>
        <w:pStyle w:val="Normal"/>
        <w:numPr>
          <w:ilvl w:val="0"/>
          <w:numId w:val="1"/>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Normal"/>
        <w:numPr>
          <w:ilvl w:val="0"/>
          <w:numId w:val="1"/>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pPr>
        <w:pStyle w:val="Normal"/>
        <w:numPr>
          <w:ilvl w:val="0"/>
          <w:numId w:val="1"/>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Организация экологического мышления и ценностного отношения к природе;</w:t>
      </w:r>
    </w:p>
    <w:p>
      <w:pPr>
        <w:pStyle w:val="Normal"/>
        <w:numPr>
          <w:ilvl w:val="0"/>
          <w:numId w:val="1"/>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pPr>
        <w:pStyle w:val="Normal"/>
        <w:shd w:val="clear" w:color="auto" w:fill="FFFFFF"/>
        <w:spacing w:lineRule="auto" w:line="24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rPr>
          <w:rFonts w:ascii="Times New Roman" w:hAnsi="Times New Roman"/>
          <w:sz w:val="24"/>
          <w:szCs w:val="24"/>
        </w:rPr>
      </w:pPr>
      <w:r>
        <w:rPr>
          <w:rFonts w:ascii="Times New Roman" w:hAnsi="Times New Roman"/>
          <w:b/>
          <w:sz w:val="24"/>
          <w:szCs w:val="24"/>
        </w:rPr>
        <w:t>Достижение целей обеспечивается решением</w:t>
      </w:r>
      <w:r>
        <w:rPr>
          <w:rFonts w:ascii="Times New Roman" w:hAnsi="Times New Roman"/>
          <w:sz w:val="24"/>
          <w:szCs w:val="24"/>
        </w:rPr>
        <w:t xml:space="preserve"> следующих </w:t>
      </w:r>
      <w:r>
        <w:rPr>
          <w:rFonts w:ascii="Times New Roman" w:hAnsi="Times New Roman"/>
          <w:b/>
          <w:sz w:val="24"/>
          <w:szCs w:val="24"/>
        </w:rPr>
        <w:t>задач:</w:t>
      </w:r>
    </w:p>
    <w:p>
      <w:pPr>
        <w:pStyle w:val="Normal"/>
        <w:numPr>
          <w:ilvl w:val="0"/>
          <w:numId w:val="2"/>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pPr>
        <w:pStyle w:val="Normal"/>
        <w:numPr>
          <w:ilvl w:val="0"/>
          <w:numId w:val="2"/>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Приобретение учащимися знаний об электромагнитных и квантовых явлениях, строении атома и атомного ядра, специальной теории относительности, а также о физических величинах, характеризующих эти явления;</w:t>
      </w:r>
    </w:p>
    <w:p>
      <w:pPr>
        <w:pStyle w:val="Normal"/>
        <w:numPr>
          <w:ilvl w:val="0"/>
          <w:numId w:val="2"/>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Normal"/>
        <w:numPr>
          <w:ilvl w:val="0"/>
          <w:numId w:val="2"/>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Использование учащимися таких общенаучных понятий, как природное явление, эмпирически установленный факт, проблема, гипотеза, теоретический вывод, результат экспериментальной проверки;</w:t>
      </w:r>
    </w:p>
    <w:p>
      <w:pPr>
        <w:pStyle w:val="Normal"/>
        <w:numPr>
          <w:ilvl w:val="0"/>
          <w:numId w:val="2"/>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Normal"/>
        <w:shd w:val="clear" w:color="auto" w:fill="FFFFFF"/>
        <w:overflowPunct w:val="true"/>
        <w:spacing w:lineRule="auto" w:line="240" w:before="0" w:after="0"/>
        <w:ind w:left="284" w:hanging="0"/>
        <w:jc w:val="both"/>
        <w:textAlignment w:val="baseline"/>
        <w:rPr>
          <w:rFonts w:ascii="Times New Roman" w:hAnsi="Times New Roman"/>
          <w:sz w:val="24"/>
          <w:szCs w:val="24"/>
        </w:rPr>
      </w:pPr>
      <w:r>
        <w:rPr>
          <w:rFonts w:ascii="Times New Roman" w:hAnsi="Times New Roman"/>
          <w:sz w:val="24"/>
          <w:szCs w:val="24"/>
        </w:rPr>
        <w:t>.</w:t>
      </w:r>
    </w:p>
    <w:p>
      <w:pPr>
        <w:pStyle w:val="Normal"/>
        <w:spacing w:lineRule="auto" w:line="240"/>
        <w:rPr>
          <w:rFonts w:ascii="Times New Roman" w:hAnsi="Times New Roman"/>
          <w:b/>
          <w:b/>
          <w:sz w:val="24"/>
          <w:szCs w:val="24"/>
        </w:rPr>
      </w:pPr>
      <w:r>
        <w:rPr>
          <w:rFonts w:ascii="Times New Roman" w:hAnsi="Times New Roman"/>
          <w:b/>
          <w:sz w:val="24"/>
          <w:szCs w:val="24"/>
        </w:rPr>
        <w:t>Учебно - методический комплекс.</w:t>
      </w:r>
    </w:p>
    <w:p>
      <w:pPr>
        <w:pStyle w:val="Normal"/>
        <w:spacing w:lineRule="auto" w:line="240"/>
        <w:rPr>
          <w:rFonts w:ascii="Times New Roman" w:hAnsi="Times New Roman"/>
          <w:sz w:val="24"/>
          <w:szCs w:val="24"/>
        </w:rPr>
      </w:pPr>
      <w:r>
        <w:rPr>
          <w:rFonts w:ascii="Times New Roman" w:hAnsi="Times New Roman"/>
          <w:sz w:val="24"/>
          <w:szCs w:val="24"/>
        </w:rPr>
        <w:t>Предлагаемая рабочая программа реализуется в учебниках Физика: учебник для 11 класса/Г.Я. Мякишев, Б.Б. Буховцев, Н.Н. Сотский. – 23-е изд. – М: Просвещение.2021</w:t>
      </w:r>
    </w:p>
    <w:p>
      <w:pPr>
        <w:pStyle w:val="Normal"/>
        <w:spacing w:lineRule="auto" w:line="240"/>
        <w:rPr>
          <w:rFonts w:ascii="Times New Roman" w:hAnsi="Times New Roman"/>
          <w:sz w:val="24"/>
          <w:szCs w:val="24"/>
        </w:rPr>
      </w:pPr>
      <w:r>
        <w:rPr>
          <w:rFonts w:ascii="Times New Roman" w:hAnsi="Times New Roman"/>
          <w:sz w:val="24"/>
          <w:szCs w:val="24"/>
        </w:rPr>
      </w:r>
    </w:p>
    <w:p>
      <w:pPr>
        <w:pStyle w:val="Normal"/>
        <w:overflowPunct w:val="true"/>
        <w:spacing w:lineRule="auto" w:line="240" w:before="0" w:after="0"/>
        <w:ind w:left="284" w:hanging="0"/>
        <w:jc w:val="both"/>
        <w:textAlignment w:val="baseline"/>
        <w:rPr>
          <w:rFonts w:ascii="Times New Roman" w:hAnsi="Times New Roman"/>
          <w:b/>
          <w:b/>
          <w:sz w:val="24"/>
          <w:szCs w:val="24"/>
        </w:rPr>
      </w:pPr>
      <w:r>
        <w:rPr>
          <w:rFonts w:ascii="Times New Roman" w:hAnsi="Times New Roman"/>
          <w:b/>
          <w:sz w:val="24"/>
          <w:szCs w:val="24"/>
        </w:rPr>
        <w:t>Место учебного предмета «Физика» в учебном плане:</w:t>
      </w:r>
    </w:p>
    <w:p>
      <w:pPr>
        <w:pStyle w:val="Normal"/>
        <w:overflowPunct w:val="true"/>
        <w:spacing w:lineRule="exact" w:line="240" w:before="0" w:after="0"/>
        <w:ind w:left="644" w:hanging="0"/>
        <w:textAlignment w:val="baseline"/>
        <w:rPr>
          <w:rFonts w:ascii="Times New Roman" w:hAnsi="Times New Roman"/>
          <w:sz w:val="24"/>
          <w:szCs w:val="28"/>
        </w:rPr>
      </w:pPr>
      <w:r>
        <w:rPr>
          <w:rFonts w:ascii="Times New Roman" w:hAnsi="Times New Roman"/>
          <w:sz w:val="24"/>
          <w:szCs w:val="28"/>
        </w:rPr>
        <w:t>на изучение предмета в учебном плане ГБОУ «Морская школа» на 2022-2023 учебный год выделено 5час.в неделю (170 час. в год)  из федерального компонента.</w:t>
      </w:r>
    </w:p>
    <w:p>
      <w:pPr>
        <w:pStyle w:val="Normal"/>
        <w:overflowPunct w:val="true"/>
        <w:spacing w:lineRule="exact" w:line="240" w:before="0" w:after="0"/>
        <w:ind w:left="644" w:hanging="0"/>
        <w:textAlignment w:val="baseline"/>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ind w:left="1004" w:hanging="0"/>
        <w:rPr>
          <w:rFonts w:ascii="Times New Roman" w:hAnsi="Times New Roman"/>
          <w:b/>
          <w:b/>
          <w:sz w:val="24"/>
          <w:szCs w:val="24"/>
        </w:rPr>
      </w:pPr>
      <w:r>
        <w:rPr>
          <w:rFonts w:ascii="Times New Roman" w:hAnsi="Times New Roman"/>
          <w:b/>
          <w:sz w:val="24"/>
          <w:szCs w:val="24"/>
        </w:rPr>
        <w:t>Общая характеристика учебного предмета «Физика»</w:t>
      </w:r>
    </w:p>
    <w:p>
      <w:pPr>
        <w:pStyle w:val="Normal"/>
        <w:rPr>
          <w:rFonts w:ascii="Times New Roman" w:hAnsi="Times New Roman" w:eastAsia="Batang"/>
          <w:sz w:val="24"/>
          <w:szCs w:val="24"/>
        </w:rPr>
      </w:pPr>
      <w:r>
        <w:rPr>
          <w:rFonts w:eastAsia="Batang"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pPr>
        <w:pStyle w:val="Normal"/>
        <w:rPr>
          <w:rFonts w:ascii="Times New Roman" w:hAnsi="Times New Roman" w:eastAsia="Batang"/>
          <w:sz w:val="24"/>
          <w:szCs w:val="24"/>
        </w:rPr>
      </w:pPr>
      <w:r>
        <w:rPr>
          <w:rFonts w:eastAsia="Batang" w:ascii="Times New Roman" w:hAnsi="Times New Roman"/>
          <w:sz w:val="24"/>
          <w:szCs w:val="24"/>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pPr>
        <w:pStyle w:val="Normal"/>
        <w:rPr>
          <w:rFonts w:ascii="Times New Roman" w:hAnsi="Times New Roman" w:eastAsia="Batang"/>
          <w:sz w:val="24"/>
          <w:szCs w:val="24"/>
        </w:rPr>
      </w:pPr>
      <w:r>
        <w:rPr>
          <w:rFonts w:eastAsia="Batang" w:ascii="Times New Roman" w:hAnsi="Times New Roman"/>
          <w:sz w:val="24"/>
          <w:szCs w:val="24"/>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pPr>
        <w:pStyle w:val="Normal"/>
        <w:rPr>
          <w:rFonts w:ascii="Times New Roman" w:hAnsi="Times New Roman" w:eastAsia="Batang"/>
          <w:sz w:val="24"/>
          <w:szCs w:val="24"/>
        </w:rPr>
      </w:pPr>
      <w:r>
        <w:rPr>
          <w:rFonts w:eastAsia="Batang" w:ascii="Times New Roman" w:hAnsi="Times New Roman"/>
          <w:sz w:val="24"/>
          <w:szCs w:val="24"/>
        </w:rPr>
        <w:t>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pPr>
        <w:pStyle w:val="Normal"/>
        <w:rPr>
          <w:rFonts w:ascii="Times New Roman" w:hAnsi="Times New Roman" w:eastAsia="Batang"/>
          <w:sz w:val="24"/>
          <w:szCs w:val="24"/>
        </w:rPr>
      </w:pPr>
      <w:r>
        <w:rPr>
          <w:rFonts w:eastAsia="Batang" w:ascii="Times New Roman" w:hAnsi="Times New Roman"/>
          <w:sz w:val="24"/>
          <w:szCs w:val="24"/>
        </w:rPr>
      </w:r>
    </w:p>
    <w:p>
      <w:pPr>
        <w:pStyle w:val="Normal"/>
        <w:rPr>
          <w:rFonts w:ascii="Times New Roman" w:hAnsi="Times New Roman"/>
          <w:sz w:val="24"/>
          <w:szCs w:val="24"/>
        </w:rPr>
      </w:pPr>
      <w:r>
        <w:rPr>
          <w:rFonts w:eastAsia="Batang" w:ascii="Times New Roman" w:hAnsi="Times New Roman"/>
          <w:sz w:val="24"/>
          <w:szCs w:val="24"/>
        </w:rPr>
        <w:t>Курс физики обладает возможностью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аргументировано отстаивать свою точку зрения</w:t>
      </w:r>
    </w:p>
    <w:p>
      <w:pPr>
        <w:pStyle w:val="Normal"/>
        <w:spacing w:lineRule="auto" w:line="240"/>
        <w:rPr>
          <w:rStyle w:val="Style15"/>
          <w:rFonts w:ascii="Times New Roman" w:hAnsi="Times New Roman" w:cs="Times New Roman"/>
          <w:b/>
          <w:b/>
          <w:i w:val="false"/>
          <w:i w:val="false"/>
          <w:sz w:val="24"/>
          <w:szCs w:val="24"/>
        </w:rPr>
      </w:pPr>
      <w:r>
        <w:rPr>
          <w:rStyle w:val="Style15"/>
          <w:rFonts w:cs="Times New Roman" w:ascii="Times New Roman" w:hAnsi="Times New Roman"/>
          <w:b/>
          <w:i w:val="false"/>
          <w:sz w:val="24"/>
          <w:szCs w:val="24"/>
        </w:rPr>
        <w:t>Личностные, метапредметные и предметные результаты освоения учебного предмета «Физика»</w:t>
      </w:r>
    </w:p>
    <w:p>
      <w:pPr>
        <w:pStyle w:val="Normal"/>
        <w:spacing w:lineRule="auto" w:line="24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Личностные результаты:</w:t>
      </w:r>
    </w:p>
    <w:p>
      <w:pPr>
        <w:pStyle w:val="Normal"/>
        <w:spacing w:lineRule="auto" w:line="240"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В ценностно  - ориентационной сфере – чувство гордости за российскую физическую науку, гуманизм, положительное отношение к труду, целеустремленность;</w:t>
      </w:r>
    </w:p>
    <w:p>
      <w:pPr>
        <w:pStyle w:val="Normal"/>
        <w:spacing w:lineRule="auto" w:line="240"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В трудовой сфере – готовность к осознанному выбору дальнейшей образовательной траектории;</w:t>
      </w:r>
    </w:p>
    <w:p>
      <w:pPr>
        <w:pStyle w:val="Normal"/>
        <w:spacing w:lineRule="auto" w:line="240"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В познавательной (когнитивной, интеллектуальной) сфере – умение управлять своей познавательной деятельностью.</w:t>
      </w:r>
    </w:p>
    <w:p>
      <w:pPr>
        <w:pStyle w:val="Normal"/>
        <w:spacing w:lineRule="auto" w:line="240" w:before="0" w:after="0"/>
        <w:rPr>
          <w:rStyle w:val="Style15"/>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spacing w:lineRule="auto" w:line="240"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Метапредметные результаты:</w:t>
      </w:r>
    </w:p>
    <w:p>
      <w:pPr>
        <w:pStyle w:val="Normal"/>
        <w:spacing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Использование умений и навыков различных видов познавательной деятельности, применение основных методов познания (системно – информационный анализ, моделирование и т. д ) для изучения различных сторон окружающей действительности;</w:t>
      </w:r>
    </w:p>
    <w:p>
      <w:pPr>
        <w:pStyle w:val="Normal"/>
        <w:spacing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w:t>
      </w:r>
    </w:p>
    <w:p>
      <w:pPr>
        <w:pStyle w:val="Normal"/>
        <w:spacing w:before="0" w:after="0"/>
        <w:rPr>
          <w:rStyle w:val="Style15"/>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spacing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Умение генерировать идеи и определять средства, необходимые для их реализации;</w:t>
      </w:r>
    </w:p>
    <w:p>
      <w:pPr>
        <w:pStyle w:val="Normal"/>
        <w:spacing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Умение определять цели и задачи деятельности, выбирать средства реализации целей и применять их на практике;</w:t>
      </w:r>
    </w:p>
    <w:p>
      <w:pPr>
        <w:pStyle w:val="Normal"/>
        <w:spacing w:before="0" w:after="0"/>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pPr>
        <w:pStyle w:val="Normal"/>
        <w:rPr>
          <w:rStyle w:val="Style15"/>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rPr>
          <w:rStyle w:val="Style15"/>
          <w:rFonts w:ascii="Times New Roman" w:hAnsi="Times New Roman" w:cs="Times New Roman"/>
          <w:i w:val="false"/>
          <w:i w:val="false"/>
          <w:sz w:val="24"/>
          <w:szCs w:val="24"/>
        </w:rPr>
      </w:pPr>
      <w:r>
        <w:rPr>
          <w:rStyle w:val="Style15"/>
          <w:rFonts w:cs="Times New Roman" w:ascii="Times New Roman" w:hAnsi="Times New Roman"/>
          <w:i w:val="false"/>
          <w:sz w:val="24"/>
          <w:szCs w:val="24"/>
        </w:rPr>
        <w:t>Предметные результаты:</w:t>
      </w:r>
    </w:p>
    <w:p>
      <w:pPr>
        <w:pStyle w:val="Normal"/>
        <w:tabs>
          <w:tab w:val="clear" w:pos="709"/>
          <w:tab w:val="left" w:pos="142" w:leader="none"/>
        </w:tabs>
        <w:spacing w:before="0" w:after="0"/>
        <w:ind w:left="-360" w:hanging="0"/>
        <w:jc w:val="both"/>
        <w:textAlignment w:val="top"/>
        <w:rPr>
          <w:rFonts w:ascii="Times New Roman" w:hAnsi="Times New Roman"/>
          <w:sz w:val="24"/>
          <w:szCs w:val="24"/>
        </w:rPr>
      </w:pPr>
      <w:r>
        <w:rPr>
          <w:rFonts w:ascii="Times New Roman" w:hAnsi="Times New Roman"/>
          <w:sz w:val="24"/>
          <w:szCs w:val="24"/>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pPr>
        <w:pStyle w:val="Normal"/>
        <w:tabs>
          <w:tab w:val="clear" w:pos="709"/>
          <w:tab w:val="left" w:pos="142" w:leader="none"/>
        </w:tabs>
        <w:spacing w:before="0" w:after="0"/>
        <w:ind w:left="-360" w:hanging="0"/>
        <w:jc w:val="both"/>
        <w:textAlignment w:val="top"/>
        <w:rPr>
          <w:rFonts w:ascii="Times New Roman" w:hAnsi="Times New Roman"/>
          <w:sz w:val="24"/>
          <w:szCs w:val="24"/>
        </w:rPr>
      </w:pPr>
      <w:r>
        <w:rPr>
          <w:rFonts w:ascii="Times New Roman" w:hAnsi="Times New Roman"/>
          <w:sz w:val="24"/>
          <w:szCs w:val="24"/>
        </w:rPr>
        <w:t>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pPr>
        <w:pStyle w:val="Normal"/>
        <w:tabs>
          <w:tab w:val="clear" w:pos="709"/>
          <w:tab w:val="left" w:pos="142" w:leader="none"/>
        </w:tabs>
        <w:spacing w:before="0" w:after="0"/>
        <w:ind w:left="-284" w:hanging="0"/>
        <w:jc w:val="both"/>
        <w:textAlignment w:val="top"/>
        <w:rPr>
          <w:rFonts w:ascii="Times New Roman" w:hAnsi="Times New Roman"/>
          <w:sz w:val="24"/>
          <w:szCs w:val="24"/>
        </w:rPr>
      </w:pPr>
      <w:r>
        <w:rPr>
          <w:rFonts w:ascii="Times New Roman" w:hAnsi="Times New Roman"/>
          <w:sz w:val="24"/>
          <w:szCs w:val="24"/>
        </w:rPr>
        <w:t>В трудовой сфере – проводить физический эксперимент;</w:t>
      </w:r>
    </w:p>
    <w:p>
      <w:pPr>
        <w:pStyle w:val="Normal"/>
        <w:tabs>
          <w:tab w:val="clear" w:pos="709"/>
          <w:tab w:val="left" w:pos="142" w:leader="none"/>
        </w:tabs>
        <w:spacing w:before="0" w:after="0"/>
        <w:ind w:left="-284" w:hanging="0"/>
        <w:jc w:val="both"/>
        <w:textAlignment w:val="top"/>
        <w:rPr>
          <w:rFonts w:ascii="Times New Roman" w:hAnsi="Times New Roman"/>
          <w:sz w:val="24"/>
          <w:szCs w:val="24"/>
        </w:rPr>
      </w:pPr>
      <w:r>
        <w:rPr>
          <w:rFonts w:ascii="Times New Roman" w:hAnsi="Times New Roman"/>
          <w:sz w:val="24"/>
          <w:szCs w:val="24"/>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pPr>
        <w:pStyle w:val="Normal"/>
        <w:tabs>
          <w:tab w:val="clear" w:pos="709"/>
          <w:tab w:val="left" w:pos="142" w:leader="none"/>
        </w:tabs>
        <w:spacing w:lineRule="auto" w:line="240" w:before="0" w:after="0"/>
        <w:ind w:left="-284" w:hanging="0"/>
        <w:jc w:val="both"/>
        <w:textAlignment w:val="top"/>
        <w:rPr>
          <w:rFonts w:ascii="Times New Roman" w:hAnsi="Times New Roman"/>
          <w:sz w:val="24"/>
          <w:szCs w:val="24"/>
        </w:rPr>
      </w:pPr>
      <w:r>
        <w:rPr>
          <w:rFonts w:ascii="Times New Roman" w:hAnsi="Times New Roman"/>
          <w:sz w:val="24"/>
          <w:szCs w:val="24"/>
        </w:rPr>
      </w:r>
    </w:p>
    <w:p>
      <w:pPr>
        <w:pStyle w:val="Normal"/>
        <w:shd w:val="clear" w:color="auto" w:fill="FFFFFF"/>
        <w:overflowPunct w:val="true"/>
        <w:spacing w:lineRule="auto" w:line="240" w:before="0" w:after="0"/>
        <w:ind w:left="-284" w:hanging="0"/>
        <w:textAlignment w:val="baseline"/>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Содержание учебного предмета «Физика»</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rPr>
          <w:rFonts w:ascii="Times New Roman" w:hAnsi="Times New Roman"/>
          <w:b/>
          <w:b/>
          <w:sz w:val="24"/>
          <w:szCs w:val="24"/>
        </w:rPr>
      </w:pPr>
      <w:r>
        <w:rPr>
          <w:rFonts w:ascii="Times New Roman" w:hAnsi="Times New Roman"/>
          <w:b/>
          <w:sz w:val="24"/>
          <w:szCs w:val="24"/>
        </w:rPr>
        <w:t>Электродинамика (продолжение)40ч</w:t>
      </w:r>
    </w:p>
    <w:p>
      <w:pPr>
        <w:pStyle w:val="Normal"/>
        <w:rPr>
          <w:rFonts w:ascii="Times New Roman" w:hAnsi="Times New Roman"/>
          <w:sz w:val="24"/>
          <w:szCs w:val="24"/>
        </w:rPr>
      </w:pPr>
      <w:r>
        <w:rPr>
          <w:rFonts w:ascii="Times New Roman" w:hAnsi="Times New Roman"/>
          <w:sz w:val="24"/>
          <w:szCs w:val="24"/>
        </w:rPr>
        <w:t>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магнитное взаимодействие токов</w:t>
      </w:r>
    </w:p>
    <w:p>
      <w:pPr>
        <w:pStyle w:val="Normal"/>
        <w:spacing w:lineRule="auto" w:line="240"/>
        <w:rPr>
          <w:rFonts w:ascii="Times New Roman" w:hAnsi="Times New Roman"/>
          <w:sz w:val="24"/>
          <w:szCs w:val="24"/>
        </w:rPr>
      </w:pPr>
      <w:r>
        <w:rPr>
          <w:rFonts w:ascii="Times New Roman" w:hAnsi="Times New Roman"/>
          <w:sz w:val="24"/>
          <w:szCs w:val="24"/>
        </w:rPr>
        <w:t>- отклонение электронного пучка магнитным полем</w:t>
      </w:r>
    </w:p>
    <w:p>
      <w:pPr>
        <w:pStyle w:val="Normal"/>
        <w:spacing w:lineRule="auto" w:line="240"/>
        <w:rPr>
          <w:rFonts w:ascii="Times New Roman" w:hAnsi="Times New Roman"/>
          <w:sz w:val="24"/>
          <w:szCs w:val="24"/>
        </w:rPr>
      </w:pPr>
      <w:r>
        <w:rPr>
          <w:rFonts w:ascii="Times New Roman" w:hAnsi="Times New Roman"/>
          <w:sz w:val="24"/>
          <w:szCs w:val="24"/>
        </w:rPr>
        <w:t>- магнитная запись звука</w:t>
      </w:r>
    </w:p>
    <w:p>
      <w:pPr>
        <w:pStyle w:val="Normal"/>
        <w:spacing w:lineRule="auto" w:line="240"/>
        <w:rPr>
          <w:rFonts w:ascii="Times New Roman" w:hAnsi="Times New Roman"/>
          <w:sz w:val="24"/>
          <w:szCs w:val="24"/>
        </w:rPr>
      </w:pPr>
      <w:r>
        <w:rPr>
          <w:rFonts w:ascii="Times New Roman" w:hAnsi="Times New Roman"/>
          <w:sz w:val="24"/>
          <w:szCs w:val="24"/>
        </w:rPr>
        <w:t>- зависимость ЭДС индукции от скорости изменения магнитного потока.</w:t>
      </w:r>
    </w:p>
    <w:p>
      <w:pPr>
        <w:pStyle w:val="Normal"/>
        <w:spacing w:lineRule="auto" w:line="240"/>
        <w:rPr>
          <w:rFonts w:ascii="Times New Roman" w:hAnsi="Times New Roman"/>
          <w:b/>
          <w:b/>
          <w:sz w:val="24"/>
          <w:szCs w:val="24"/>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 наблюдение действия магнитного поля на ток</w:t>
      </w:r>
    </w:p>
    <w:p>
      <w:pPr>
        <w:pStyle w:val="Normal"/>
        <w:spacing w:lineRule="auto" w:line="240"/>
        <w:rPr>
          <w:rFonts w:ascii="Times New Roman" w:hAnsi="Times New Roman"/>
          <w:sz w:val="24"/>
          <w:szCs w:val="24"/>
        </w:rPr>
      </w:pPr>
      <w:r>
        <w:rPr>
          <w:rFonts w:ascii="Times New Roman" w:hAnsi="Times New Roman"/>
          <w:sz w:val="24"/>
          <w:szCs w:val="24"/>
        </w:rPr>
        <w:t>- изучение явления электромагнитной индукции</w:t>
      </w:r>
    </w:p>
    <w:p>
      <w:pPr>
        <w:pStyle w:val="Normal"/>
        <w:spacing w:lineRule="auto" w:line="240"/>
        <w:rPr>
          <w:rFonts w:ascii="Times New Roman" w:hAnsi="Times New Roman"/>
          <w:b/>
          <w:b/>
          <w:sz w:val="24"/>
          <w:szCs w:val="24"/>
        </w:rPr>
      </w:pPr>
      <w:r>
        <w:rPr>
          <w:rFonts w:ascii="Times New Roman" w:hAnsi="Times New Roman"/>
          <w:b/>
          <w:sz w:val="24"/>
          <w:szCs w:val="24"/>
        </w:rPr>
        <w:t>Колебания и волны 35ч</w:t>
      </w:r>
    </w:p>
    <w:p>
      <w:pPr>
        <w:pStyle w:val="Normal"/>
        <w:rPr>
          <w:rFonts w:ascii="Times New Roman" w:hAnsi="Times New Roman"/>
          <w:sz w:val="24"/>
          <w:szCs w:val="24"/>
        </w:rPr>
      </w:pPr>
      <w:r>
        <w:rPr>
          <w:rFonts w:ascii="Times New Roman" w:hAnsi="Times New Roman"/>
          <w:sz w:val="24"/>
          <w:szCs w:val="24"/>
        </w:rPr>
        <w:t>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pPr>
        <w:pStyle w:val="Normal"/>
        <w:rPr>
          <w:rFonts w:ascii="Times New Roman" w:hAnsi="Times New Roman"/>
          <w:sz w:val="24"/>
          <w:szCs w:val="24"/>
        </w:rPr>
      </w:pPr>
      <w:r>
        <w:rPr>
          <w:rFonts w:ascii="Times New Roman" w:hAnsi="Times New Roman"/>
          <w:sz w:val="24"/>
          <w:szCs w:val="24"/>
        </w:rP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pPr>
        <w:pStyle w:val="Normal"/>
        <w:rPr>
          <w:rFonts w:ascii="Times New Roman" w:hAnsi="Times New Roman"/>
          <w:b/>
          <w:b/>
          <w:sz w:val="24"/>
          <w:szCs w:val="24"/>
        </w:rPr>
      </w:pPr>
      <w:r>
        <w:rPr>
          <w:rFonts w:ascii="Times New Roman" w:hAnsi="Times New Roman"/>
          <w:b/>
          <w:sz w:val="24"/>
          <w:szCs w:val="24"/>
        </w:rPr>
        <w:t>Оптика и СТО 35ч</w:t>
      </w:r>
    </w:p>
    <w:p>
      <w:pPr>
        <w:pStyle w:val="Normal"/>
        <w:rPr>
          <w:rFonts w:ascii="Times New Roman" w:hAnsi="Times New Roman"/>
          <w:sz w:val="24"/>
          <w:szCs w:val="24"/>
        </w:rPr>
      </w:pPr>
      <w:r>
        <w:rPr>
          <w:rFonts w:ascii="Times New Roman" w:hAnsi="Times New Roman"/>
          <w:sz w:val="24"/>
          <w:szCs w:val="24"/>
        </w:rP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pPr>
        <w:pStyle w:val="Normal"/>
        <w:rPr>
          <w:rFonts w:ascii="Times New Roman" w:hAnsi="Times New Roman"/>
          <w:sz w:val="24"/>
          <w:szCs w:val="24"/>
        </w:rPr>
      </w:pPr>
      <w:r>
        <w:rPr>
          <w:rFonts w:ascii="Times New Roman" w:hAnsi="Times New Roman"/>
          <w:sz w:val="24"/>
          <w:szCs w:val="24"/>
        </w:rPr>
        <w:t>Постулаты специальной теории относительности. Полная энергия. Энергия покоя. Релятивистский импульс. Дефект масс и энергия связи.</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Измерение показателя преломления света</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свободные электромагнитные колебания</w:t>
      </w:r>
    </w:p>
    <w:p>
      <w:pPr>
        <w:pStyle w:val="Normal"/>
        <w:spacing w:lineRule="auto" w:line="240"/>
        <w:rPr>
          <w:rFonts w:ascii="Times New Roman" w:hAnsi="Times New Roman"/>
          <w:sz w:val="24"/>
          <w:szCs w:val="24"/>
        </w:rPr>
      </w:pPr>
      <w:r>
        <w:rPr>
          <w:rFonts w:ascii="Times New Roman" w:hAnsi="Times New Roman"/>
          <w:sz w:val="24"/>
          <w:szCs w:val="24"/>
        </w:rPr>
        <w:t>- осциллограмма переменного тока</w:t>
      </w:r>
    </w:p>
    <w:p>
      <w:pPr>
        <w:pStyle w:val="Normal"/>
        <w:spacing w:lineRule="auto" w:line="240"/>
        <w:rPr>
          <w:rFonts w:ascii="Times New Roman" w:hAnsi="Times New Roman"/>
          <w:sz w:val="24"/>
          <w:szCs w:val="24"/>
        </w:rPr>
      </w:pPr>
      <w:r>
        <w:rPr>
          <w:rFonts w:ascii="Times New Roman" w:hAnsi="Times New Roman"/>
          <w:sz w:val="24"/>
          <w:szCs w:val="24"/>
        </w:rPr>
        <w:t>- генератор переменного тока</w:t>
      </w:r>
    </w:p>
    <w:p>
      <w:pPr>
        <w:pStyle w:val="Normal"/>
        <w:spacing w:lineRule="auto" w:line="240"/>
        <w:rPr>
          <w:rFonts w:ascii="Times New Roman" w:hAnsi="Times New Roman"/>
          <w:sz w:val="24"/>
          <w:szCs w:val="24"/>
        </w:rPr>
      </w:pPr>
      <w:r>
        <w:rPr>
          <w:rFonts w:ascii="Times New Roman" w:hAnsi="Times New Roman"/>
          <w:sz w:val="24"/>
          <w:szCs w:val="24"/>
        </w:rPr>
        <w:t>- излучение и прием электромагнитных волн</w:t>
      </w:r>
    </w:p>
    <w:p>
      <w:pPr>
        <w:pStyle w:val="Normal"/>
        <w:spacing w:lineRule="auto" w:line="240"/>
        <w:rPr>
          <w:rFonts w:ascii="Times New Roman" w:hAnsi="Times New Roman"/>
          <w:sz w:val="24"/>
          <w:szCs w:val="24"/>
        </w:rPr>
      </w:pPr>
      <w:r>
        <w:rPr>
          <w:rFonts w:ascii="Times New Roman" w:hAnsi="Times New Roman"/>
          <w:sz w:val="24"/>
          <w:szCs w:val="24"/>
        </w:rPr>
        <w:t>- отражение и преломление электромагнитных волн</w:t>
      </w:r>
    </w:p>
    <w:p>
      <w:pPr>
        <w:pStyle w:val="Normal"/>
        <w:spacing w:lineRule="auto" w:line="240"/>
        <w:rPr>
          <w:rFonts w:ascii="Times New Roman" w:hAnsi="Times New Roman"/>
          <w:sz w:val="24"/>
          <w:szCs w:val="24"/>
        </w:rPr>
      </w:pPr>
      <w:r>
        <w:rPr>
          <w:rFonts w:ascii="Times New Roman" w:hAnsi="Times New Roman"/>
          <w:sz w:val="24"/>
          <w:szCs w:val="24"/>
        </w:rPr>
        <w:t>- интерференция света</w:t>
      </w:r>
    </w:p>
    <w:p>
      <w:pPr>
        <w:pStyle w:val="Normal"/>
        <w:spacing w:lineRule="auto" w:line="240"/>
        <w:rPr>
          <w:rFonts w:ascii="Times New Roman" w:hAnsi="Times New Roman"/>
          <w:sz w:val="24"/>
          <w:szCs w:val="24"/>
        </w:rPr>
      </w:pPr>
      <w:r>
        <w:rPr>
          <w:rFonts w:ascii="Times New Roman" w:hAnsi="Times New Roman"/>
          <w:sz w:val="24"/>
          <w:szCs w:val="24"/>
        </w:rPr>
        <w:t>- дифракция света</w:t>
      </w:r>
    </w:p>
    <w:p>
      <w:pPr>
        <w:pStyle w:val="Normal"/>
        <w:spacing w:lineRule="auto" w:line="240"/>
        <w:rPr>
          <w:rFonts w:ascii="Times New Roman" w:hAnsi="Times New Roman"/>
          <w:sz w:val="24"/>
          <w:szCs w:val="24"/>
        </w:rPr>
      </w:pPr>
      <w:r>
        <w:rPr>
          <w:rFonts w:ascii="Times New Roman" w:hAnsi="Times New Roman"/>
          <w:sz w:val="24"/>
          <w:szCs w:val="24"/>
        </w:rPr>
        <w:t>- получение спектра с помощью линзы</w:t>
      </w:r>
    </w:p>
    <w:p>
      <w:pPr>
        <w:pStyle w:val="Normal"/>
        <w:spacing w:lineRule="auto" w:line="240"/>
        <w:rPr>
          <w:rFonts w:ascii="Times New Roman" w:hAnsi="Times New Roman"/>
          <w:sz w:val="24"/>
          <w:szCs w:val="24"/>
        </w:rPr>
      </w:pPr>
      <w:r>
        <w:rPr>
          <w:rFonts w:ascii="Times New Roman" w:hAnsi="Times New Roman"/>
          <w:sz w:val="24"/>
          <w:szCs w:val="24"/>
        </w:rPr>
        <w:t>- получение спектра с помощью дифракционной решетки</w:t>
      </w:r>
    </w:p>
    <w:p>
      <w:pPr>
        <w:pStyle w:val="Normal"/>
        <w:spacing w:lineRule="auto" w:line="240"/>
        <w:rPr>
          <w:rFonts w:ascii="Times New Roman" w:hAnsi="Times New Roman"/>
          <w:sz w:val="24"/>
          <w:szCs w:val="24"/>
        </w:rPr>
      </w:pPr>
      <w:r>
        <w:rPr>
          <w:rFonts w:ascii="Times New Roman" w:hAnsi="Times New Roman"/>
          <w:sz w:val="24"/>
          <w:szCs w:val="24"/>
        </w:rPr>
        <w:t>- поляризация света</w:t>
      </w:r>
    </w:p>
    <w:p>
      <w:pPr>
        <w:pStyle w:val="Normal"/>
        <w:spacing w:lineRule="auto" w:line="240"/>
        <w:rPr>
          <w:rFonts w:ascii="Times New Roman" w:hAnsi="Times New Roman"/>
          <w:sz w:val="24"/>
          <w:szCs w:val="24"/>
        </w:rPr>
      </w:pPr>
      <w:r>
        <w:rPr>
          <w:rFonts w:ascii="Times New Roman" w:hAnsi="Times New Roman"/>
          <w:sz w:val="24"/>
          <w:szCs w:val="24"/>
        </w:rPr>
        <w:t>- прямолинейное распространение, отражение и преломление света.</w:t>
      </w:r>
    </w:p>
    <w:p>
      <w:pPr>
        <w:pStyle w:val="Normal"/>
        <w:spacing w:lineRule="auto" w:line="240"/>
        <w:rPr>
          <w:rFonts w:ascii="Times New Roman" w:hAnsi="Times New Roman"/>
          <w:sz w:val="24"/>
          <w:szCs w:val="24"/>
        </w:rPr>
      </w:pPr>
      <w:r>
        <w:rPr>
          <w:rFonts w:ascii="Times New Roman" w:hAnsi="Times New Roman"/>
          <w:sz w:val="24"/>
          <w:szCs w:val="24"/>
        </w:rPr>
        <w:t>- оптические приборы</w:t>
      </w:r>
    </w:p>
    <w:p>
      <w:pPr>
        <w:pStyle w:val="Normal"/>
        <w:spacing w:lineRule="auto" w:line="240"/>
        <w:rPr>
          <w:rFonts w:ascii="Times New Roman" w:hAnsi="Times New Roman"/>
          <w:color w:val="FF0000"/>
          <w:sz w:val="24"/>
          <w:szCs w:val="24"/>
        </w:rPr>
      </w:pPr>
      <w:r>
        <w:rPr>
          <w:rFonts w:ascii="Times New Roman" w:hAnsi="Times New Roman"/>
          <w:b/>
          <w:sz w:val="24"/>
          <w:szCs w:val="24"/>
        </w:rPr>
        <w:t>Квантовая физика. Строение атома и атомного ядра. 35ч</w:t>
      </w:r>
    </w:p>
    <w:p>
      <w:pPr>
        <w:pStyle w:val="Normal"/>
        <w:rPr>
          <w:rFonts w:ascii="Times New Roman" w:hAnsi="Times New Roman"/>
          <w:sz w:val="24"/>
          <w:szCs w:val="24"/>
        </w:rPr>
      </w:pPr>
      <w:r>
        <w:rPr>
          <w:rFonts w:ascii="Times New Roman" w:hAnsi="Times New Roman"/>
          <w:sz w:val="24"/>
          <w:szCs w:val="24"/>
        </w:rPr>
        <w:t>Гипотеза Планка о квантах. Фотоэлектрический эффект. Законы фотоэффекта. Уравнение Эйнштейна для фотоэффекта. Фотон. Давление света. Корпускулярно – волновой дуализм.</w:t>
      </w:r>
    </w:p>
    <w:p>
      <w:pPr>
        <w:pStyle w:val="Normal"/>
        <w:rPr>
          <w:rFonts w:ascii="Times New Roman" w:hAnsi="Times New Roman"/>
          <w:sz w:val="24"/>
          <w:szCs w:val="24"/>
        </w:rPr>
      </w:pPr>
      <w:r>
        <w:rPr>
          <w:rFonts w:ascii="Times New Roman" w:hAnsi="Times New Roman"/>
          <w:sz w:val="24"/>
          <w:szCs w:val="24"/>
        </w:rPr>
        <w:t>Модели строения атома. Опыты Резерфорда. Объяснение линейчатого спектра водорода на основе квантовых постулатов Бора.</w:t>
      </w:r>
    </w:p>
    <w:p>
      <w:pPr>
        <w:pStyle w:val="Normal"/>
        <w:rPr>
          <w:rFonts w:ascii="Times New Roman" w:hAnsi="Times New Roman"/>
          <w:sz w:val="24"/>
          <w:szCs w:val="24"/>
        </w:rPr>
      </w:pPr>
      <w:r>
        <w:rPr>
          <w:rFonts w:ascii="Times New Roman" w:hAnsi="Times New Roman"/>
          <w:sz w:val="24"/>
          <w:szCs w:val="24"/>
        </w:rPr>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pPr>
        <w:pStyle w:val="Normal"/>
        <w:rPr>
          <w:rFonts w:ascii="Times New Roman" w:hAnsi="Times New Roman"/>
          <w:sz w:val="24"/>
          <w:szCs w:val="24"/>
        </w:rPr>
      </w:pPr>
      <w:r>
        <w:rPr>
          <w:rFonts w:ascii="Times New Roman" w:hAnsi="Times New Roman"/>
          <w:sz w:val="24"/>
          <w:szCs w:val="24"/>
        </w:rPr>
        <w:t>Ядерные реакции. Цепная реакция деления ядер. Ядерная энергетика. Фундаментальные взаимодействия.</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Наблюдение сплошного и линейчатого спектров</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Фотоэффект</w:t>
      </w:r>
    </w:p>
    <w:p>
      <w:pPr>
        <w:pStyle w:val="Normal"/>
        <w:spacing w:lineRule="auto" w:line="240"/>
        <w:rPr>
          <w:rFonts w:ascii="Times New Roman" w:hAnsi="Times New Roman"/>
          <w:sz w:val="24"/>
          <w:szCs w:val="24"/>
        </w:rPr>
      </w:pPr>
      <w:r>
        <w:rPr>
          <w:rFonts w:ascii="Times New Roman" w:hAnsi="Times New Roman"/>
          <w:sz w:val="24"/>
          <w:szCs w:val="24"/>
        </w:rPr>
        <w:t>- линейчатые спектры излучения</w:t>
      </w:r>
    </w:p>
    <w:p>
      <w:pPr>
        <w:pStyle w:val="Normal"/>
        <w:spacing w:lineRule="auto" w:line="240"/>
        <w:rPr>
          <w:rFonts w:ascii="Times New Roman" w:hAnsi="Times New Roman"/>
          <w:sz w:val="24"/>
          <w:szCs w:val="24"/>
        </w:rPr>
      </w:pPr>
      <w:r>
        <w:rPr>
          <w:rFonts w:ascii="Times New Roman" w:hAnsi="Times New Roman"/>
          <w:sz w:val="24"/>
          <w:szCs w:val="24"/>
        </w:rPr>
        <w:t>- лазер</w:t>
      </w:r>
    </w:p>
    <w:p>
      <w:pPr>
        <w:pStyle w:val="Normal"/>
        <w:spacing w:lineRule="auto" w:line="240"/>
        <w:rPr>
          <w:rFonts w:ascii="Times New Roman" w:hAnsi="Times New Roman"/>
          <w:sz w:val="24"/>
          <w:szCs w:val="24"/>
        </w:rPr>
      </w:pPr>
      <w:r>
        <w:rPr>
          <w:rFonts w:ascii="Times New Roman" w:hAnsi="Times New Roman"/>
          <w:sz w:val="24"/>
          <w:szCs w:val="24"/>
        </w:rPr>
        <w:t>- счетчик ионизирующих излучений</w:t>
      </w:r>
    </w:p>
    <w:p>
      <w:pPr>
        <w:pStyle w:val="Normal"/>
        <w:spacing w:lineRule="auto" w:line="240"/>
        <w:rPr>
          <w:rFonts w:ascii="Times New Roman" w:hAnsi="Times New Roman"/>
          <w:b/>
          <w:b/>
          <w:sz w:val="24"/>
          <w:szCs w:val="24"/>
        </w:rPr>
      </w:pPr>
      <w:r>
        <w:rPr>
          <w:rFonts w:ascii="Times New Roman" w:hAnsi="Times New Roman"/>
          <w:b/>
          <w:sz w:val="24"/>
          <w:szCs w:val="24"/>
        </w:rPr>
        <w:t>Элементарные частицы и физическая картина мира 2 ч</w:t>
      </w:r>
    </w:p>
    <w:p>
      <w:pPr>
        <w:pStyle w:val="Normal"/>
        <w:spacing w:lineRule="auto" w:line="240"/>
        <w:rPr>
          <w:rFonts w:ascii="Times New Roman" w:hAnsi="Times New Roman"/>
          <w:sz w:val="24"/>
          <w:szCs w:val="24"/>
        </w:rPr>
      </w:pPr>
      <w:r>
        <w:rPr>
          <w:rFonts w:ascii="Times New Roman" w:hAnsi="Times New Roman"/>
          <w:sz w:val="24"/>
          <w:szCs w:val="24"/>
        </w:rPr>
        <w:t>Этапы развития физики элементарных частиц.  Открытие позитрона, античастицы</w:t>
      </w:r>
    </w:p>
    <w:p>
      <w:pPr>
        <w:pStyle w:val="Normal"/>
        <w:spacing w:lineRule="auto" w:line="240"/>
        <w:rPr>
          <w:rFonts w:ascii="Times New Roman" w:hAnsi="Times New Roman"/>
          <w:b/>
          <w:b/>
          <w:sz w:val="24"/>
          <w:szCs w:val="24"/>
        </w:rPr>
      </w:pPr>
      <w:r>
        <w:rPr>
          <w:rFonts w:ascii="Times New Roman" w:hAnsi="Times New Roman"/>
          <w:b/>
          <w:sz w:val="24"/>
          <w:szCs w:val="24"/>
        </w:rPr>
        <w:t>Строение и эволюция Вселенной 8 ч</w:t>
      </w:r>
    </w:p>
    <w:p>
      <w:pPr>
        <w:pStyle w:val="Normal"/>
        <w:rPr>
          <w:rFonts w:ascii="Times New Roman" w:hAnsi="Times New Roman"/>
          <w:sz w:val="24"/>
          <w:szCs w:val="24"/>
        </w:rPr>
      </w:pPr>
      <w:r>
        <w:rPr>
          <w:rFonts w:ascii="Times New Roman" w:hAnsi="Times New Roman"/>
          <w:sz w:val="24"/>
          <w:szCs w:val="24"/>
        </w:rPr>
        <w:t>Видимое движение небесных тел. Космические исследования, их научное и экономическое значение. Природа Солнца и звезд, источники энергии. Физические характеристики звезд. Современные представления о происхождении и эволюции Солнца и звезд. Наша Галактика и место Солнечной системы в ней. Другие галактики. Представление о расширении Вселенной</w:t>
      </w:r>
    </w:p>
    <w:p>
      <w:pPr>
        <w:pStyle w:val="Normal"/>
        <w:spacing w:lineRule="auto" w:line="240"/>
        <w:rPr>
          <w:rFonts w:ascii="Times New Roman" w:hAnsi="Times New Roman"/>
          <w:b/>
          <w:b/>
          <w:sz w:val="24"/>
          <w:szCs w:val="24"/>
        </w:rPr>
      </w:pPr>
      <w:r>
        <w:rPr>
          <w:rFonts w:ascii="Times New Roman" w:hAnsi="Times New Roman"/>
          <w:b/>
          <w:sz w:val="24"/>
          <w:szCs w:val="24"/>
        </w:rPr>
        <w:t>Повторение 10ч</w:t>
      </w:r>
    </w:p>
    <w:p>
      <w:pPr>
        <w:pStyle w:val="Normal"/>
        <w:spacing w:lineRule="auto" w:line="240"/>
        <w:rPr>
          <w:rFonts w:ascii="Times New Roman" w:hAnsi="Times New Roman"/>
          <w:sz w:val="24"/>
          <w:szCs w:val="24"/>
        </w:rPr>
      </w:pPr>
      <w:r>
        <w:rPr>
          <w:rFonts w:ascii="Times New Roman" w:hAnsi="Times New Roman"/>
          <w:sz w:val="24"/>
          <w:szCs w:val="24"/>
        </w:rPr>
        <w:t>Подготовка к ЕГЭ. Решение задач по КИМ.</w:t>
      </w:r>
    </w:p>
    <w:p>
      <w:pPr>
        <w:pStyle w:val="Normal"/>
        <w:spacing w:lineRule="auto" w:line="240"/>
        <w:rPr>
          <w:rFonts w:ascii="Times New Roman" w:hAnsi="Times New Roman"/>
          <w:b/>
          <w:b/>
          <w:sz w:val="24"/>
          <w:szCs w:val="24"/>
        </w:rPr>
      </w:pPr>
      <w:r>
        <w:rPr>
          <w:rFonts w:ascii="Times New Roman" w:hAnsi="Times New Roman"/>
          <w:b/>
          <w:sz w:val="24"/>
          <w:szCs w:val="24"/>
        </w:rPr>
        <w:t>Резерв 5 ч</w:t>
      </w:r>
    </w:p>
    <w:p>
      <w:pPr>
        <w:pStyle w:val="Normal"/>
        <w:spacing w:lineRule="auto" w:line="240"/>
        <w:ind w:left="567" w:hanging="0"/>
        <w:jc w:val="center"/>
        <w:rPr>
          <w:rFonts w:ascii="Times New Roman" w:hAnsi="Times New Roman"/>
          <w:b/>
          <w:b/>
          <w:sz w:val="24"/>
          <w:szCs w:val="24"/>
        </w:rPr>
      </w:pPr>
      <w:r>
        <w:rPr>
          <w:rFonts w:ascii="Times New Roman" w:hAnsi="Times New Roman"/>
          <w:b/>
          <w:sz w:val="24"/>
          <w:szCs w:val="24"/>
        </w:rPr>
        <w:t>Планируемые результаты изучения учебного предмета «Физика»</w:t>
      </w:r>
    </w:p>
    <w:p>
      <w:pPr>
        <w:pStyle w:val="Normal"/>
        <w:spacing w:lineRule="auto" w:line="240"/>
        <w:rPr>
          <w:rFonts w:ascii="Times New Roman" w:hAnsi="Times New Roman"/>
          <w:sz w:val="24"/>
          <w:szCs w:val="24"/>
        </w:rPr>
      </w:pPr>
      <w:r>
        <w:rPr>
          <w:rFonts w:ascii="Times New Roman" w:hAnsi="Times New Roman"/>
          <w:sz w:val="24"/>
          <w:szCs w:val="24"/>
        </w:rPr>
        <w:t>В результате изучения физики 11 класса ученик должен</w:t>
      </w:r>
    </w:p>
    <w:p>
      <w:pPr>
        <w:pStyle w:val="Normal"/>
        <w:spacing w:lineRule="auto" w:line="240"/>
        <w:rPr>
          <w:rFonts w:ascii="Times New Roman" w:hAnsi="Times New Roman" w:eastAsia="Batang"/>
          <w:sz w:val="24"/>
          <w:szCs w:val="24"/>
        </w:rPr>
      </w:pPr>
      <w:r>
        <w:rPr>
          <w:rFonts w:eastAsia="Batang" w:ascii="Times New Roman" w:hAnsi="Times New Roman"/>
          <w:sz w:val="24"/>
          <w:szCs w:val="24"/>
        </w:rPr>
        <w:t>Знать/понимать:</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Смысл понятий</w:t>
      </w:r>
      <w:r>
        <w:rPr>
          <w:rFonts w:eastAsia="Batang" w:ascii="Times New Roman" w:hAnsi="Times New Roman"/>
          <w:sz w:val="24"/>
          <w:szCs w:val="24"/>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Смысл физических величин</w:t>
      </w:r>
      <w:r>
        <w:rPr>
          <w:rFonts w:eastAsia="Batang" w:ascii="Times New Roman" w:hAnsi="Times New Roman"/>
          <w:sz w:val="24"/>
          <w:szCs w:val="24"/>
        </w:rPr>
        <w:t>: Вектор магнитной индукции, индуктивность, магнитный поток, магнитные линии, самоиндукция, фаза, амплитуда, смещение, частота, период, длина волны, скорость света, показатель преломления, оптическая сила линзы, фокус, период дифракционной решетки, дефект масс;</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Смысл физических законов</w:t>
      </w:r>
      <w:r>
        <w:rPr>
          <w:rFonts w:eastAsia="Batang" w:ascii="Times New Roman" w:hAnsi="Times New Roman"/>
          <w:sz w:val="24"/>
          <w:szCs w:val="24"/>
        </w:rPr>
        <w:t xml:space="preserve"> сохранения энергии, закона Ампера, электромагнитной индукции, фотоэффекта, постулаты Бора, закон радиоактивного распада;</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 xml:space="preserve">Вклад </w:t>
      </w:r>
      <w:r>
        <w:rPr>
          <w:rFonts w:eastAsia="Batang" w:ascii="Times New Roman" w:hAnsi="Times New Roman"/>
          <w:sz w:val="24"/>
          <w:szCs w:val="24"/>
        </w:rPr>
        <w:t>российских и зарубежных ученых в развитие физики</w:t>
      </w:r>
    </w:p>
    <w:p>
      <w:pPr>
        <w:pStyle w:val="Normal"/>
        <w:spacing w:lineRule="auto" w:line="240"/>
        <w:rPr>
          <w:rFonts w:ascii="Times New Roman" w:hAnsi="Times New Roman" w:eastAsia="Batang"/>
          <w:sz w:val="24"/>
          <w:szCs w:val="24"/>
        </w:rPr>
      </w:pPr>
      <w:r>
        <w:rPr>
          <w:rFonts w:eastAsia="Batang" w:ascii="Times New Roman" w:hAnsi="Times New Roman"/>
          <w:sz w:val="24"/>
          <w:szCs w:val="24"/>
        </w:rPr>
        <w:t>Уметь:</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Описывать и объяснять</w:t>
      </w:r>
      <w:r>
        <w:rPr>
          <w:rFonts w:eastAsia="Batang" w:ascii="Times New Roman" w:hAnsi="Times New Roman"/>
          <w:sz w:val="24"/>
          <w:szCs w:val="24"/>
        </w:rPr>
        <w:t xml:space="preserve">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Отличать</w:t>
      </w:r>
      <w:r>
        <w:rPr>
          <w:rFonts w:eastAsia="Batang" w:ascii="Times New Roman" w:hAnsi="Times New Roman"/>
          <w:sz w:val="24"/>
          <w:szCs w:val="24"/>
        </w:rPr>
        <w:t xml:space="preserve">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Приводить примеры</w:t>
      </w:r>
      <w:r>
        <w:rPr>
          <w:rFonts w:eastAsia="Batang" w:ascii="Times New Roman" w:hAnsi="Times New Roman"/>
          <w:sz w:val="24"/>
          <w:szCs w:val="24"/>
        </w:rPr>
        <w:t xml:space="preserve">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Воспринимать</w:t>
      </w:r>
      <w:r>
        <w:rPr>
          <w:rFonts w:eastAsia="Batang" w:ascii="Times New Roman" w:hAnsi="Times New Roman"/>
          <w:sz w:val="24"/>
          <w:szCs w:val="24"/>
        </w:rPr>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pPr>
        <w:pStyle w:val="Normal"/>
        <w:spacing w:lineRule="auto" w:line="240"/>
        <w:rPr>
          <w:rFonts w:ascii="Times New Roman" w:hAnsi="Times New Roman" w:eastAsia="Batang"/>
          <w:sz w:val="24"/>
          <w:szCs w:val="24"/>
        </w:rPr>
      </w:pPr>
      <w:r>
        <w:rPr>
          <w:rFonts w:eastAsia="Batang" w:ascii="Times New Roman" w:hAnsi="Times New Roman"/>
          <w:b/>
          <w:i/>
          <w:sz w:val="24"/>
          <w:szCs w:val="24"/>
        </w:rPr>
        <w:t>Использовать</w:t>
      </w:r>
      <w:r>
        <w:rPr>
          <w:rFonts w:eastAsia="Batang" w:ascii="Times New Roman" w:hAnsi="Times New Roman"/>
          <w:sz w:val="24"/>
          <w:szCs w:val="24"/>
        </w:rPr>
        <w:t xml:space="preserve">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Normal"/>
        <w:overflowPunct w:val="true"/>
        <w:spacing w:lineRule="auto" w:line="240" w:before="0" w:after="0"/>
        <w:ind w:left="644" w:hanging="0"/>
        <w:jc w:val="both"/>
        <w:textAlignment w:val="baseline"/>
        <w:rPr>
          <w:rFonts w:ascii="Times New Roman" w:hAnsi="Times New Roman"/>
          <w:b/>
          <w:b/>
          <w:sz w:val="24"/>
          <w:szCs w:val="24"/>
        </w:rPr>
      </w:pPr>
      <w:r>
        <w:rPr>
          <w:rFonts w:ascii="Times New Roman" w:hAnsi="Times New Roman"/>
          <w:b/>
          <w:sz w:val="24"/>
          <w:szCs w:val="24"/>
        </w:rPr>
      </w:r>
    </w:p>
    <w:p>
      <w:pPr>
        <w:pStyle w:val="Normal"/>
        <w:overflowPunct w:val="true"/>
        <w:spacing w:lineRule="auto" w:line="240" w:before="0" w:after="0"/>
        <w:ind w:left="644" w:hanging="0"/>
        <w:jc w:val="center"/>
        <w:textAlignment w:val="baseline"/>
        <w:rPr>
          <w:rFonts w:ascii="Times New Roman" w:hAnsi="Times New Roman"/>
          <w:b/>
          <w:b/>
          <w:sz w:val="24"/>
          <w:szCs w:val="24"/>
        </w:rPr>
      </w:pPr>
      <w:r>
        <w:rPr>
          <w:rFonts w:ascii="Times New Roman" w:hAnsi="Times New Roman"/>
          <w:b/>
          <w:sz w:val="24"/>
          <w:szCs w:val="24"/>
        </w:rPr>
      </w:r>
    </w:p>
    <w:p>
      <w:pPr>
        <w:pStyle w:val="Normal"/>
        <w:shd w:val="clear" w:color="auto" w:fill="FFFFFF"/>
        <w:overflowPunct w:val="true"/>
        <w:spacing w:lineRule="auto" w:line="240" w:before="0" w:after="6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bottomFromText="0" w:horzAnchor="margin" w:leftFromText="180" w:rightFromText="180" w:tblpX="0" w:tblpY="206" w:topFromText="0" w:vertAnchor="text"/>
        <w:tblW w:w="9538" w:type="dxa"/>
        <w:jc w:val="left"/>
        <w:tblInd w:w="40" w:type="dxa"/>
        <w:tblLayout w:type="fixed"/>
        <w:tblCellMar>
          <w:top w:w="0" w:type="dxa"/>
          <w:left w:w="40" w:type="dxa"/>
          <w:bottom w:w="0" w:type="dxa"/>
          <w:right w:w="40" w:type="dxa"/>
        </w:tblCellMar>
        <w:tblLook w:noVBand="0" w:val="0000" w:noHBand="0" w:lastColumn="0" w:firstColumn="0" w:lastRow="0" w:firstRow="0"/>
      </w:tblPr>
      <w:tblGrid>
        <w:gridCol w:w="2450"/>
        <w:gridCol w:w="1415"/>
        <w:gridCol w:w="5673"/>
      </w:tblGrid>
      <w:tr>
        <w:trPr>
          <w:trHeight w:val="640" w:hRule="atLeast"/>
        </w:trPr>
        <w:tc>
          <w:tcPr>
            <w:tcW w:w="2450"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pacing w:val="-1"/>
                <w:sz w:val="24"/>
                <w:szCs w:val="24"/>
              </w:rPr>
              <w:t xml:space="preserve">Наименование разделов и </w:t>
            </w:r>
            <w:r>
              <w:rPr>
                <w:rFonts w:ascii="Times New Roman" w:hAnsi="Times New Roman"/>
                <w:b/>
                <w:sz w:val="24"/>
                <w:szCs w:val="24"/>
              </w:rPr>
              <w:t>тем</w:t>
            </w:r>
          </w:p>
        </w:tc>
        <w:tc>
          <w:tcPr>
            <w:tcW w:w="1415"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Количество часов</w:t>
            </w:r>
          </w:p>
        </w:tc>
        <w:tc>
          <w:tcPr>
            <w:tcW w:w="5673"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Воспитательный компонент при изучении темы (реализация модуля «Школьный урок»)</w:t>
            </w:r>
          </w:p>
        </w:tc>
      </w:tr>
      <w:tr>
        <w:trPr>
          <w:trHeight w:val="53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200"/>
              <w:rPr>
                <w:rFonts w:ascii="Times New Roman" w:hAnsi="Times New Roman"/>
                <w:sz w:val="24"/>
                <w:szCs w:val="24"/>
                <w:lang w:val="tt-RU"/>
              </w:rPr>
            </w:pPr>
            <w:r>
              <w:rPr>
                <w:rFonts w:ascii="Times New Roman" w:hAnsi="Times New Roman"/>
                <w:b/>
                <w:sz w:val="24"/>
                <w:szCs w:val="24"/>
              </w:rPr>
              <w:t>Электродинамика (продолжение)</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40</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pPr>
              <w:pStyle w:val="Normal"/>
              <w:widowControl w:val="false"/>
              <w:shd w:val="clear" w:color="auto" w:fill="FFFFFF"/>
              <w:spacing w:lineRule="auto" w:line="240"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2915"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200"/>
              <w:rPr>
                <w:rFonts w:ascii="Times New Roman" w:hAnsi="Times New Roman"/>
                <w:b/>
                <w:b/>
                <w:sz w:val="24"/>
                <w:szCs w:val="24"/>
                <w:lang w:val="en-US"/>
              </w:rPr>
            </w:pPr>
            <w:r>
              <w:rPr>
                <w:rFonts w:ascii="Times New Roman" w:hAnsi="Times New Roman"/>
                <w:b/>
                <w:sz w:val="24"/>
                <w:szCs w:val="24"/>
              </w:rPr>
              <w:t>Колебания и волны</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200"/>
              <w:jc w:val="center"/>
              <w:rPr>
                <w:rFonts w:ascii="Times New Roman" w:hAnsi="Times New Roman"/>
                <w:sz w:val="24"/>
                <w:szCs w:val="24"/>
              </w:rPr>
            </w:pPr>
            <w:r>
              <w:rPr>
                <w:rFonts w:ascii="Times New Roman" w:hAnsi="Times New Roman"/>
                <w:b/>
                <w:sz w:val="24"/>
                <w:szCs w:val="24"/>
              </w:rPr>
              <w:t>35</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pPr>
              <w:pStyle w:val="Normal"/>
              <w:widowControl w:val="false"/>
              <w:shd w:val="clear" w:color="auto" w:fill="FFFFFF"/>
              <w:spacing w:lineRule="auto" w:line="240"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sz w:val="24"/>
                <w:szCs w:val="24"/>
                <w:lang w:val="tt-RU"/>
              </w:rPr>
            </w:pPr>
            <w:r>
              <w:rPr>
                <w:rFonts w:ascii="Times New Roman" w:hAnsi="Times New Roman"/>
                <w:b/>
                <w:sz w:val="24"/>
                <w:szCs w:val="24"/>
                <w:lang w:val="tt-RU"/>
              </w:rPr>
              <w:t>Оптика и СТО</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200"/>
              <w:jc w:val="center"/>
              <w:rPr>
                <w:rFonts w:ascii="Times New Roman" w:hAnsi="Times New Roman"/>
                <w:sz w:val="24"/>
                <w:szCs w:val="24"/>
              </w:rPr>
            </w:pPr>
            <w:r>
              <w:rPr>
                <w:rFonts w:ascii="Times New Roman" w:hAnsi="Times New Roman"/>
                <w:b/>
                <w:sz w:val="24"/>
                <w:szCs w:val="24"/>
              </w:rPr>
              <w:t>35</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widowControl w:val="false"/>
              <w:shd w:val="clear" w:color="auto" w:fill="FFFFFF"/>
              <w:spacing w:lineRule="auto" w:line="240"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lang w:val="tt-RU"/>
              </w:rPr>
            </w:pPr>
            <w:r>
              <w:rPr>
                <w:rFonts w:ascii="Times New Roman" w:hAnsi="Times New Roman"/>
                <w:b/>
                <w:sz w:val="24"/>
                <w:szCs w:val="24"/>
                <w:lang w:val="tt-RU"/>
              </w:rPr>
              <w:t>Квантовая физика. Строение атома и атомного ядра.</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b/>
                <w:b/>
                <w:sz w:val="24"/>
                <w:szCs w:val="24"/>
                <w:lang w:val="en-US"/>
              </w:rPr>
            </w:pPr>
            <w:r>
              <w:rPr>
                <w:rFonts w:ascii="Times New Roman" w:hAnsi="Times New Roman"/>
                <w:b/>
                <w:sz w:val="24"/>
                <w:szCs w:val="24"/>
              </w:rPr>
              <w:t>35</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воспитания уважения к труду и людям труда, трудовым достижениям;</w:t>
            </w:r>
          </w:p>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widowControl w:val="false"/>
              <w:shd w:val="clear" w:color="auto" w:fill="FFFFFF"/>
              <w:spacing w:lineRule="auto" w:line="240"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lang w:val="tt-RU"/>
              </w:rPr>
            </w:pPr>
            <w:r>
              <w:rPr>
                <w:rFonts w:ascii="Times New Roman" w:hAnsi="Times New Roman"/>
                <w:b/>
                <w:sz w:val="24"/>
                <w:szCs w:val="24"/>
                <w:lang w:val="tt-RU"/>
              </w:rPr>
              <w:t>Элементарные частицы и физическая картина мира.</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lang w:val="tt-RU"/>
              </w:rPr>
              <w:t>2</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shd w:val="clear" w:color="auto" w:fill="FFFFFF"/>
              <w:spacing w:lineRule="auto" w:line="240" w:before="0" w:after="20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Строение и эволюция Вселенной</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sz w:val="24"/>
                <w:szCs w:val="24"/>
              </w:rPr>
            </w:pPr>
            <w:r>
              <w:rPr>
                <w:rFonts w:ascii="Times New Roman" w:hAnsi="Times New Roman"/>
                <w:b/>
                <w:sz w:val="24"/>
                <w:szCs w:val="24"/>
              </w:rPr>
              <w:t>8</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Повторение</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sz w:val="24"/>
                <w:szCs w:val="24"/>
              </w:rPr>
            </w:pPr>
            <w:r>
              <w:rPr>
                <w:rFonts w:ascii="Times New Roman" w:hAnsi="Times New Roman"/>
                <w:b/>
                <w:sz w:val="24"/>
                <w:szCs w:val="24"/>
              </w:rPr>
              <w:t>10</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Резерв</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sz w:val="24"/>
                <w:szCs w:val="24"/>
              </w:rPr>
            </w:pPr>
            <w:r>
              <w:rPr>
                <w:rFonts w:ascii="Times New Roman" w:hAnsi="Times New Roman"/>
                <w:b/>
                <w:sz w:val="24"/>
                <w:szCs w:val="24"/>
              </w:rPr>
              <w:t>5</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499" w:hRule="atLeast"/>
        </w:trPr>
        <w:tc>
          <w:tcPr>
            <w:tcW w:w="2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Итого</w:t>
            </w:r>
          </w:p>
        </w:tc>
        <w:tc>
          <w:tcPr>
            <w:tcW w:w="1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t>170</w:t>
            </w:r>
          </w:p>
        </w:tc>
        <w:tc>
          <w:tcPr>
            <w:tcW w:w="56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r>
          </w:p>
        </w:tc>
      </w:tr>
    </w:tbl>
    <w:p>
      <w:pPr>
        <w:sectPr>
          <w:footerReference w:type="default" r:id="rId2"/>
          <w:type w:val="nextPage"/>
          <w:pgSz w:w="11906" w:h="16838"/>
          <w:pgMar w:left="1701" w:right="850" w:header="0" w:top="540" w:footer="708" w:bottom="765" w:gutter="0"/>
          <w:pgNumType w:fmt="decimal"/>
          <w:formProt w:val="false"/>
          <w:textDirection w:val="lrTb"/>
          <w:docGrid w:type="default" w:linePitch="360" w:charSpace="4096"/>
        </w:sectPr>
      </w:pPr>
    </w:p>
    <w:p>
      <w:pPr>
        <w:pStyle w:val="Normal"/>
        <w:jc w:val="center"/>
        <w:rPr>
          <w:rFonts w:ascii="Times New Roman" w:hAnsi="Times New Roman" w:cs="Times New Roman"/>
          <w:b/>
          <w:b/>
          <w:sz w:val="24"/>
          <w:szCs w:val="24"/>
        </w:rPr>
      </w:pPr>
      <w:r>
        <w:rPr>
          <w:rFonts w:cs="Times New Roman" w:ascii="Times New Roman" w:hAnsi="Times New Roman"/>
          <w:b/>
          <w:sz w:val="24"/>
          <w:szCs w:val="24"/>
        </w:rPr>
        <w:t>Календарно-тематическое планирование уроков по физике в 11 классе 68 часов- 2часа в неделю.</w:t>
      </w:r>
    </w:p>
    <w:tbl>
      <w:tblPr>
        <w:tblStyle w:val="a3"/>
        <w:tblpPr w:bottomFromText="0" w:horzAnchor="margin" w:leftFromText="180" w:rightFromText="180" w:tblpX="0" w:tblpY="690" w:topFromText="0" w:vertAnchor="margin"/>
        <w:tblW w:w="14503"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1241"/>
        <w:gridCol w:w="709"/>
        <w:gridCol w:w="3310"/>
        <w:gridCol w:w="1694"/>
        <w:gridCol w:w="2007"/>
        <w:gridCol w:w="5541"/>
      </w:tblGrid>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п/п</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Дата проведения</w:t>
            </w:r>
          </w:p>
        </w:tc>
        <w:tc>
          <w:tcPr>
            <w:tcW w:w="3310" w:type="dxa"/>
            <w:tcBorders/>
          </w:tcPr>
          <w:p>
            <w:pPr>
              <w:pStyle w:val="Normal"/>
              <w:widowControl w:val="fals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Тема урока</w:t>
            </w:r>
          </w:p>
        </w:tc>
        <w:tc>
          <w:tcPr>
            <w:tcW w:w="1694" w:type="dxa"/>
            <w:tcBorders/>
          </w:tcPr>
          <w:p>
            <w:pPr>
              <w:pStyle w:val="Normal"/>
              <w:widowControl w:val="fals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Практика</w:t>
            </w:r>
          </w:p>
        </w:tc>
        <w:tc>
          <w:tcPr>
            <w:tcW w:w="2007" w:type="dxa"/>
            <w:tcBorders/>
          </w:tcPr>
          <w:p>
            <w:pPr>
              <w:pStyle w:val="Normal"/>
              <w:widowControl w:val="fals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w:t>
            </w:r>
          </w:p>
        </w:tc>
        <w:tc>
          <w:tcPr>
            <w:tcW w:w="5541" w:type="dxa"/>
            <w:tcBorders/>
          </w:tcPr>
          <w:p>
            <w:pPr>
              <w:pStyle w:val="Normal"/>
              <w:widowControl w:val="fals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Планируемые результаты обучения</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Основы электродинамики 40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Инструктаж по ТБ. Входная диагностическая работа.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полученных знаний</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Магнитное поле, его свойства. Магнитное поле постоянного электрического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Наблюдение взаимодействия постоянных магнитов и объяснение этого явления на основе полученных знаний. Описание опыта Эрстеда.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Вектор магнитной индукции. Линии магнитной индукции.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Формулировать правило буравчика, определять направление магнитных линий.</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4/4</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рисунками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рисунками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Действие магнитного поля на проводник с током.</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текстом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Ампера. Обобщать результаты проводимых экспериментов. Определять направление силы Ампера.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раб.№1 «Наблюдение действия магнитного поля на ток»</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Ампера. Обобщать результаты проводимых экспериментов. Определять направление силы Ампера.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рассчитывать силу Ампера, использовать формулу в смежных темах</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Действие магнитного поля на движущийся электрический заряд.</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Лоренца. Уметь определять ее направление. Проводить математические расчеты, анализировать.</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10/10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Лоренца. Уметь определять ее направление. Проводить математические расчеты, анализировать.</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различие между веществом и уметь объяснять это различие с использованием аргументов.</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изученные законы и правила при решении вычислительных, качественных и графических задач.</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12/12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Магнитные свойства вещества.</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текстом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различие между веществом и уметь объяснять это различие с использованием аргументов.</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13/13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Магнитная запись информации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текстом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сущность процесса ЭМИ и ее использование в науке и технике.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14/14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по теме: «Магнитное поле»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Лоренца. Уметь определять ее направление. Проводить математические расчеты, анализировать. Применять изученные законы и правила при решении вычислительных, качественных и графических задач.</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15/15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Практическая работа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Выводить формулу силы Лоренца, Ампера Уметь определять их направление. Проводить математические расчеты, анализировать. Применять изученные законы и правила при решении вычислительных, качественных и графических задач.</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16/16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Открытие ЭМИ. Правило Ленца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Систематизировать знания о физических величинах. Описывать и объяснять опыты по наблюдению явления ЭМИ..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17/17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на правило Ленца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правилом Ленца. По рисунку научиться определять направление индукционного тока.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18/18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Магнитный поток.</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Систематизировать знания о физических величинах. Описывать и объяснять опыты по наблюдению явления ЭМИ..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19/19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Уметь рассчитывать магнитный поток и уметь выводить смежные величины.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20/20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раб. №2 «Изучение явления ЭМИ»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21/21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Закон электромагнитной индукции.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причину возникновения индукционного тока. Уметь определять его направление.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Вихревое электрическое поле.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текстом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работать с текстом, выделять главную информацию, систематизировать и делать выводы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23/23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Уметь рассчитывать ЭДС и уметь выводить смежные величины.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24/24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ЭДС индукции в движущихся проводниках.</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Уметь рассчитывать ЭДС и уметь выводить смежные величины.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25/25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Уметь рассчитывать ЭДС и уметь выводить смежные величины.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26/26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Самоиндукция, индуктивность</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закон ЭМИ, уметь использовать при решении задач. Понимать формулу для ЭДС индукции в движущихся проводниках. Уметь применять при решении задач. Понимать сущность явлений. Описывать и объяснять опыты Генри. Применять при решении задач формулы для расчета  ЭДС самоиндукции, индуктивности.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27/27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Уметь рассчитывать ЭДС и уметь выводить смежные величины.</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изученные зависимости при решении 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 выделяя эмпирический базис, основные понятия учения об ЭМИ. Понимать физическую сущность понятия энергия. Знать и уметь применять формулу для решения задач.</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сущность электромагнитного поля и уметь объяснять причину его появления.</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28/28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Энергия магнитного поля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29/29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Электромагнитное поле.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30/30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31/31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Практическая работа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32/32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34/34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35/35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36/36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37/37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Повторение знаний по теме:</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Основы электродинамики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38/38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Подготовка к контрольной работе.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39/39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Контрольная работа№1 «Основы электродинамики»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полученные знания в решении задач.</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40/40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Колебания и волны 35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i/>
                <w:i/>
                <w:sz w:val="24"/>
                <w:szCs w:val="24"/>
              </w:rPr>
            </w:pPr>
            <w:r>
              <w:rPr>
                <w:rFonts w:eastAsia="" w:cs="Times New Roman" w:ascii="Times New Roman" w:hAnsi="Times New Roman"/>
                <w:kern w:val="0"/>
                <w:sz w:val="24"/>
                <w:szCs w:val="24"/>
                <w:lang w:val="ru-RU" w:eastAsia="ru-RU" w:bidi="ar-SA"/>
              </w:rPr>
              <w:t>Свободные и вынужденные колебания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определения понятий: колебательное движение, колебательная система. Анализировать: зависимость координаты от времени, скорости, ускорения при механических колебаниях. Период колебаний. Понимать определение свободных колебаний. Различать маятники.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Условия возникновения свободных колебаний.</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Математический маятник.</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44/4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45/5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46/6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раб.№3 «Измерение ускорения свободного падения»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Экспериментальным путем определить значение ускорения свободного падения.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47/7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kern w:val="0"/>
                <w:sz w:val="24"/>
                <w:szCs w:val="24"/>
                <w:lang w:val="ru-RU" w:eastAsia="ru-RU" w:bidi="ar-SA"/>
              </w:rPr>
              <w:t>Гармонические колебания. Превращение энергии при гармонических колебаниях.</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определение гармонических колебаний, процессы превращения энергии в колебательном движении. Понимать процесс получения вынужденных колебаний, условия возникновения резонанса.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48/8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Вынужденные колебания.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49/9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Резонанс.</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50/10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51/11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Практическая работа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52/12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Свободные и вынужденные электромагнитные колебания.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процесс получения свободных и вынужденных электромагнитных колебаний Понимать процесс превращения энергии в колебательном контуре. Уметь проводить аналогию между механическими и электромагнитными колебаниями. Анализировать и объяснять уравнение.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53/13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Колебательный контур.</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54/14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Превращение энергии при электромагнитных колебаниях.</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55/15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Уравнение электромагнитных  колебаний</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56/16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57/17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Переменный ток. Действующее значение силы переменного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процесс получения вынужденных колебаний, условия возникновения резонанса. Уметь определять характеристики переменного тока. Понимать физический смысл величины, уметь определять активное сопротивление. Понимать физический смысл величины, уметь определять емкостное сопротивление. Понимать физический смысл величины, уметь определять индуктивное сопротивление. Понимать физический смысл явления резонанса, умение объяснять причину его возникновения и определять величины, его характеризующие.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58/18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Активное сопротивления в цепи переменного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59/19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Конденсатор в цепи переменного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60/20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Катушка индуктивности в цепи переменного тока.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61/21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Резонанс в электрической цепи.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62/22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Электромагнитные колебания.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63/23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64/24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Генератор переменного тока, трансформатор.</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устройство и принцип действия генератора и трансформатора. Уметь рассчитывать параметры трансформатора. 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65/25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Производство и использование электроэнергии.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66/26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Передача электроэнергии.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67/27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68/28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Волновые явления, распространение механических волн.</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механизм возникновения волн. Уметь различать продольные и поперечные волны. Понимать смысл физических понятий: длина волны, скорость волны, период. Уметь воспроизвести уравнение волнового движения. Понимать причину возникновения звука и его физический смысл.</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69/29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Характеристики волны. Уравнение бегущей волны.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70/30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Волны в среде, звуковые волны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71/31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Электромагнитные волны, свойства волн. Принцип радиотелефонной связи. Простейший радиоприемник.</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понятия электромагнитная волна. Анализировать и сравнивать свойства механических и электромагнитных волн 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72/32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Модуляция и детектирование Радиолокация. Понятие о телевидении. Современные средства связи.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процессы происходящие при преобразовании звуковых волн в электромагнитные и обратно. 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73/33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Повторение. Подготовка к контрольной работе.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74/34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Контрольная работа№2 «Механические и электромагнитные колебания и волны»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полученные знания в решении задач.</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75/35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ошибок и их исправление.</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Оптика и СТО 35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76/1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Скорость света. Принцип Гюйгенса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77/2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Отражение света. Преломление света.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смысл физической модели: точечный источник, световой луч. Понимать смысл закона прямолинейного распространения света., отражения света. Понимать смысл физической модели: точечный источник, световой луч, показатель преломления. Понимать смысл закона прямолинейного распространения света.отражения света, преломления света.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78/3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79/4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р№4. «Измерение показателя преломления стекла»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Экспериментальным путем определить значение показателя преломления стекла.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80/5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Линзы.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линзы и ее основных характеристик, уметь различать виды линз, знать условное обозначение. Понимать  принцип построения лучей в собирающей и рассеивающей линзах . уметь решать графические задачи.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81/6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Построение изображения в собирающей линзе.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82/7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Построение изображения в рассеивающей линзе.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83/8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на построение изображений в линзах.</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84/9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на расчет характеристик линз.</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85/10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Лаб. работа №5 «Определение оптической силы и фокусного расстояния собирающей линзы»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Экспериментальным путем определить значение оптической силы и фокуса линзы.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86/11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Дисперсия света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 Понимать физический смысл понятий: интерференция, когерентность. Понимать условия максимума и минимума интерференции. Знать применение интерференции света в технике.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87/12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Интерференция света. Применение интерференции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88/13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89/14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Дифракция света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явления дифракции. Уметь определять параметры дифракционной решетки. Понимать и объяснять опыты Гюйгенса и Френеля. Понимать физический смысл явления дифракции. Уметь определять параметры дифракционной решетки.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90/15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раб №6. «Измерение длины световой волны»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91/16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Поляризация света.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явления поляризации. Знать устройство поляроидов</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92/17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Подготовка к контрольной работе.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изученные зависимости при решении 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93/18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Контрольная  работа №3 « Световые волны»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94/19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ascii="Times New Roman" w:hAnsi="Times New Roman"/>
                <w:sz w:val="24"/>
                <w:szCs w:val="24"/>
              </w:rPr>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95/20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Постулаты теории относительности..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Теория относительности Эйнштейна. Умение трактовать ее необходимость. Применять постулаты при решении задач</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96/21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Релятивистская динамика. Принцип соответствия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97/22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98/23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Связь между массой и энергией.</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ascii="Times New Roman" w:hAnsi="Times New Roman"/>
                <w:sz w:val="24"/>
                <w:szCs w:val="24"/>
              </w:rPr>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формулу взаимосвязи массы и энергии, полной энергии движущегося тела при решении задач. Понимать взаимосвязь массы и энергии, инвариантность массы как в классической так и в релятивистской механике.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99/24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100/25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i/>
                <w:i/>
                <w:sz w:val="24"/>
                <w:szCs w:val="24"/>
              </w:rPr>
            </w:pPr>
            <w:r>
              <w:rPr>
                <w:rFonts w:eastAsia="" w:cs="Times New Roman" w:ascii="Times New Roman" w:hAnsi="Times New Roman"/>
                <w:kern w:val="0"/>
                <w:sz w:val="24"/>
                <w:szCs w:val="24"/>
                <w:lang w:val="ru-RU" w:eastAsia="ru-RU" w:bidi="ar-SA"/>
              </w:rPr>
              <w:t>Виды излучения.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 Уметь различать виды спектров. Знать устройство спектрального аппарата и его применение.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101/26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Шкала электромагнитных излучений.</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102/27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Спектры, спектральный анализ.</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103/28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104/29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Лаб. раб. № 7 «Наблюдение линейчатых спектров излучения»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Лабораторная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105/30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Инфракрасное и ультрафиолетовое излучения.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106/31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Рентгеновские лучи.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107/32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Повторение и обобщение знаний по разделу</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явления дифракции. Уметь определять параметры дифракционной решетки. Понимать и объяснять опыты Гюйгенса и Френеля. Понимать физический смысл явления дифракции. Уметь определять параметры дифракционной решетки. Применять формулу взаимосвязи массы и энергии, полной энергии движущегося тела при решении задач. Понимать взаимосвязь массы и энергии, инвариантность массы как в классической так и в релятивистской механике.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108/33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Подготовка к контрольной работе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109/34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Контрольная работа №3</w:t>
            </w:r>
          </w:p>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Электромагнитная природа света и СТО</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физический смысл явления дифракции. Уметь определять параметры дифракционной решетки. Понимать и объяснять опыты Гюйгенса и Френеля. Понимать физический смысл явления дифракции. Уметь определять параметры дифракционной решетки. Применять формулу взаимосвязи массы и энергии, полной энергии движущегося тела при решении задач. Понимать взаимосвязь массы и энергии, инвариантность массы как в классической так и в релятивистской механике.</w:t>
            </w:r>
          </w:p>
        </w:tc>
      </w:tr>
      <w:tr>
        <w:trPr>
          <w:trHeight w:val="583" w:hRule="atLeast"/>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110/35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ошибок и их исправление.</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Квантовая физика.  Строение  атома и атомного ядра 35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Фотоэффект. Теория фотоэффекта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законы фотоэффекта, формулировать причину возникновения тока насыщения и задерживающего напряжения.</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опыты по вырыванию электронов из вещества под действием света.</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Обосновывать невозможность объяснения второго и третьего законов фотоэффекта с позиции волновой теории света.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112/2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Фотоны. Применение фотоэффекта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уравнение Эйнштейна для фотоэффекта при решении задач.</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явление фотоэффекта, анализировать законы фотоэффекта с позиции квантовой физики, понимать отличие фотона от других частиц. понимать гипотезы планка о квантовом характере излучения.</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Давление света. Химическое действие света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114/4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Обобщение темы «Световые кванты».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изученные зависимости при решении 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115/5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 Подготовка к контрольной работе</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116/6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Контрольная  работа №4 « Квантовая физика»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Применять полученные знания в решении задач.</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117/7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ошибок и их исправление.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118/8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Строение атома.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опыт по рассеиванию частиц.</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фундаментальный характер опыта  Резерфорда. Описывать и сравнивать  модели атома. Понимать противоречия планетарной модели. Описывать механизм поглощения и излучения атомов.</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Формулировать постулаты Бора. Вычислять частоту электромагнитного излучения при переходе электрона из одного стационарного состояния в другое.</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119/9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Постулаты Нильса Бора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120/10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121/11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Лазеры.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Знать о существующих методах регистрации: метод толстослойных эмульсий, пузырьковая камера, счетчик Гейгера, камера  Вильсона.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122/12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Методы регистрации элементарных частиц</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123/13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Открытие радиоактивности. Радиоактивные превращения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опыты по радиоактивности. Роль ученых в открытии явления.</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 Анализировать свойства радиоактивных излучений, объяснять явление радиоактивности.</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124/14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125/15</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Изотопы. Открытие нейтрона.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структуру атомного ядра.  Уметь рассчитывать состав ядра, устанавливать метапредметные связи физики и химии при изучении строения ядра. Знать формулу для расчета энергии связи, дефекта масс.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126/16</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Строение атомного ядра. Энергия связи атомных ядер</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127/17</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128/18</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Ядерные реакции.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Понятие ядерных реакций. Понимание процесса ядерных реакций. Сохранение масс и зарядового числа. Составление уравнений ядерных реакций.</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129/19</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130/20</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Деление ядер урана. Цепные ядерные реакции.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капельная модель ядра; деление ядра урана на медленных нейтронах; особенности реакции синтеза легких ядер. Определение понятий критическая масса, коэффициент размножения нейтронов, описание ядерной реакции, объяснение устройства и принципа действия ядерного реактора.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131/21</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Ядерный реактор</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132/22</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133/23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Термоядерные реакции.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Умение находить информацию, систематизировать и представлять слушателям: проблемы создания утс Биологическое действие радиоактивных излучений. Доза излучения. Коэффициент</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134/24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Атомная энергетика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135/25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Метод меченых атомов.</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136/26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Биологическое действие радиации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доклад</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137/27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Повторение и обобщение знаний.</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 w:ascii="Times New Roman" w:hAnsi="Times New Roman"/>
                <w:kern w:val="0"/>
                <w:sz w:val="24"/>
                <w:szCs w:val="24"/>
                <w:lang w:val="ru-RU" w:eastAsia="ru-RU" w:bidi="ar-SA"/>
              </w:rPr>
              <w:t>Работа с текстом</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Систематизировать знания, составлять сводные таблицы</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138/28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Рассчитывать количество нуклонов  в ядре, рассчитывать энергию связи, рассчитывать энергетический выход ядерных реакций. Определять критическую массу. Умение рассчитывать дозу радиоактивных излучений.</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139/29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140/30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141/31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142/32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143/33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144/34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Контрольная работа №6</w:t>
            </w:r>
          </w:p>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«Радиоактивные превращения. Ядерные реакции».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Контрольная работа</w:t>
            </w:r>
          </w:p>
        </w:tc>
        <w:tc>
          <w:tcPr>
            <w:tcW w:w="2007"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Фронтальный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145/35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контрольной работы.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 и исправление ошибок.</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Элементарные частицы и физическая картина мира 2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146/1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Физика элементарных частиц.</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Знать основные элементарные частицы, их характеристики, историю открытия.</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147/2</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Значение физики для развития мира и развития производительных сил общества.</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Физика и научно-техническая революция.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Рассмотреть</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Строение и эволюция Вселенной 8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148/1</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Солнечная система. Планеты гиганты. Планеты земной группы.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Называть порядок планет в солнечной системе, описывать состав солнечной атмосферы;</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явление метеора или метеорита, объяснять причину их появления. Приводить примеры наблюдаемых явлений на поверхности Солнца.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149/2</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Внутреннее строение Солнца.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Сообщение</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источник энергии Солнца. Объяснять механизм передачи энергии в недрах солнца. Устанавливать метапредметные связи физики и химии при объяснении процессов, происходящих в недрах Солнца.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150/3</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Звезды</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Сообщение</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Анализировать зависимость цвета звезды от ее температуры, сравнивать группы звезд, описывать основные типы и спектральные классы звезд.</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151/4</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Классификация звезд. Созвездия.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Сообщение</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Классифицировать основные этапы эволюции звезд, описывать современные представления о происхождении звезд и Солнца.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152/5</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Млечный путь – наша Галактика</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Работа с учебником</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основные объекты Млечного пути. Описывать структуру и строение Галактики. Оценивать  массу Галактики по скорости движения Солнца вокруг ее центра.</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153/6</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Галактики</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Презентация</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Приводить примеры различных галактик, описывать основные типы галактик.</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154/7</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Вселенная.</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Презентация</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Описывать расширение Вселенной. Формулировать закон  Хаббла. Оценивать возраст и радиус Вселенной по закону Хаббла. Объяснять явление разбегания галактик.</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155/8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Применение законов физики в астрономических процессах. Развитие космических исследований.</w:t>
            </w:r>
          </w:p>
        </w:tc>
        <w:tc>
          <w:tcPr>
            <w:tcW w:w="1694"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Презентация</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Понимать роль астрономии в познании природы.</w:t>
            </w:r>
          </w:p>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Приводить примеры физических законов, на основе которых объясняют природу небесных тел. Приводить примеры наблюдений, подтверждающих природу ядерных реакций на солнце. Объяснять различие астрономических исследований от физических.</w:t>
            </w:r>
          </w:p>
        </w:tc>
      </w:tr>
      <w:tr>
        <w:trPr/>
        <w:tc>
          <w:tcPr>
            <w:tcW w:w="14502" w:type="dxa"/>
            <w:gridSpan w:val="6"/>
            <w:tcBorders/>
          </w:tcPr>
          <w:p>
            <w:pPr>
              <w:pStyle w:val="Normal"/>
              <w:widowControl w:val="false"/>
              <w:spacing w:lineRule="auto" w:line="240" w:before="0" w:after="0"/>
              <w:jc w:val="center"/>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Повторение 10 час.</w:t>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156/1</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Равномерное и неравномерное прямолинейное движение.</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restart"/>
            <w:tcBorders/>
          </w:tcPr>
          <w:p>
            <w:pPr>
              <w:pStyle w:val="Normal"/>
              <w:widowControl w:val="false"/>
              <w:spacing w:lineRule="auto" w:line="276" w:before="0" w:after="0"/>
              <w:jc w:val="left"/>
              <w:rPr>
                <w:rFonts w:ascii="Times New Roman" w:hAnsi="Times New Roman" w:eastAsia="Batang"/>
                <w:sz w:val="24"/>
                <w:szCs w:val="24"/>
              </w:rPr>
            </w:pPr>
            <w:r>
              <w:rPr>
                <w:rFonts w:eastAsia="Batang" w:cs="" w:ascii="Times New Roman" w:hAnsi="Times New Roman"/>
                <w:kern w:val="0"/>
                <w:sz w:val="24"/>
                <w:szCs w:val="24"/>
                <w:lang w:val="ru-RU" w:eastAsia="ru-RU" w:bidi="ar-SA"/>
              </w:rPr>
              <w:t>практическое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157/2</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Законы Ньютона.</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158/3</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Силы в природе.</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159/4</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Законы сохранения в механике.</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160/5</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Основы МКТ. Газовые законы.</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161/6</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Тепловые явления.</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162/7</w:t>
            </w:r>
          </w:p>
        </w:tc>
        <w:tc>
          <w:tcPr>
            <w:tcW w:w="709" w:type="dxa"/>
            <w:tcBorders/>
          </w:tcPr>
          <w:p>
            <w:pPr>
              <w:pStyle w:val="Normal"/>
              <w:widowControl w:val="false"/>
              <w:spacing w:lineRule="auto" w:line="240" w:before="0" w:after="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Электростатика.</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163//8</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Законы постоянного тока.</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164/9</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Электромагнитные явления</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165/10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310"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Строение атома и атомного ядра.</w:t>
            </w:r>
          </w:p>
        </w:tc>
        <w:tc>
          <w:tcPr>
            <w:tcW w:w="1694"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Решение задач</w:t>
            </w:r>
          </w:p>
        </w:tc>
        <w:tc>
          <w:tcPr>
            <w:tcW w:w="2007" w:type="dxa"/>
            <w:tcBorders/>
          </w:tcPr>
          <w:p>
            <w:pPr>
              <w:pStyle w:val="Normal"/>
              <w:widowControl w:val="false"/>
              <w:spacing w:lineRule="auto" w:line="240" w:before="0" w:after="0"/>
              <w:jc w:val="left"/>
              <w:rPr>
                <w:rFonts w:ascii="Times New Roman" w:hAnsi="Times New Roman"/>
                <w:sz w:val="24"/>
                <w:szCs w:val="24"/>
              </w:rPr>
            </w:pPr>
            <w:r>
              <w:rPr>
                <w:rFonts w:eastAsia="" w:cs="Times New Roman" w:ascii="Times New Roman" w:hAnsi="Times New Roman"/>
                <w:kern w:val="0"/>
                <w:sz w:val="24"/>
                <w:szCs w:val="24"/>
                <w:lang w:val="ru-RU" w:eastAsia="ru-RU" w:bidi="ar-SA"/>
              </w:rPr>
              <w:t>Индивидуальный контроль</w:t>
            </w:r>
          </w:p>
        </w:tc>
        <w:tc>
          <w:tcPr>
            <w:tcW w:w="554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241" w:type="dxa"/>
            <w:tcBorders/>
          </w:tcPr>
          <w:p>
            <w:pPr>
              <w:pStyle w:val="Normal"/>
              <w:widowControl w:val="false"/>
              <w:spacing w:lineRule="auto" w:line="240"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166-170</w:t>
            </w:r>
          </w:p>
        </w:tc>
        <w:tc>
          <w:tcPr>
            <w:tcW w:w="7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2552" w:type="dxa"/>
            <w:gridSpan w:val="4"/>
            <w:tcBorders/>
          </w:tcPr>
          <w:p>
            <w:pPr>
              <w:pStyle w:val="Normal"/>
              <w:widowControl w:val="false"/>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ru-RU" w:eastAsia="ru-RU" w:bidi="ar-SA"/>
              </w:rPr>
              <w:t>Резерв 5 час.</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sectPr>
          <w:footerReference w:type="default" r:id="rId3"/>
          <w:type w:val="nextPage"/>
          <w:pgSz w:orient="landscape" w:w="16838" w:h="11906"/>
          <w:pgMar w:left="1701" w:right="850" w:header="0" w:top="1134" w:footer="708" w:bottom="1134" w:gutter="0"/>
          <w:pgNumType w:fmt="decimal"/>
          <w:formProt w:val="false"/>
          <w:textDirection w:val="lrTb"/>
          <w:docGrid w:type="default" w:linePitch="360" w:charSpace="4096"/>
        </w:sect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eastAsia="Batang"/>
          <w:sz w:val="24"/>
          <w:szCs w:val="24"/>
        </w:rPr>
      </w:pPr>
      <w:r>
        <w:rPr>
          <w:rFonts w:eastAsia="Batang" w:ascii="Times New Roman" w:hAnsi="Times New Roman"/>
          <w:sz w:val="24"/>
          <w:szCs w:val="24"/>
        </w:rPr>
      </w:r>
    </w:p>
    <w:p>
      <w:pPr>
        <w:pStyle w:val="Normal"/>
        <w:tabs>
          <w:tab w:val="clear" w:pos="709"/>
          <w:tab w:val="left" w:pos="1590" w:leader="none"/>
        </w:tabs>
        <w:rPr>
          <w:rFonts w:ascii="Times New Roman" w:hAnsi="Times New Roman"/>
          <w:b/>
          <w:b/>
          <w:sz w:val="24"/>
          <w:szCs w:val="24"/>
        </w:rPr>
      </w:pPr>
      <w:r>
        <w:rPr>
          <w:rFonts w:eastAsia="Batang" w:ascii="Times New Roman" w:hAnsi="Times New Roman"/>
          <w:sz w:val="24"/>
          <w:szCs w:val="24"/>
        </w:rPr>
        <w:tab/>
      </w:r>
      <w:r>
        <w:rPr>
          <w:rFonts w:ascii="Times New Roman" w:hAnsi="Times New Roman"/>
          <w:b/>
          <w:sz w:val="24"/>
          <w:szCs w:val="24"/>
        </w:rPr>
        <w:t>Материально-техническое обеспечение образовательного процесса</w:t>
      </w:r>
    </w:p>
    <w:p>
      <w:pPr>
        <w:pStyle w:val="Normal"/>
        <w:spacing w:lineRule="auto" w:line="240"/>
        <w:ind w:left="1004" w:hanging="0"/>
        <w:rPr>
          <w:rFonts w:ascii="Times New Roman" w:hAnsi="Times New Roman"/>
          <w:b/>
          <w:b/>
          <w:sz w:val="24"/>
          <w:szCs w:val="24"/>
        </w:rPr>
      </w:pPr>
      <w:r>
        <w:rPr>
          <w:rFonts w:ascii="Times New Roman" w:hAnsi="Times New Roman"/>
          <w:b/>
          <w:sz w:val="24"/>
          <w:szCs w:val="24"/>
        </w:rPr>
      </w:r>
    </w:p>
    <w:tbl>
      <w:tblPr>
        <w:tblW w:w="95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59"/>
        <w:gridCol w:w="6943"/>
        <w:gridCol w:w="1669"/>
      </w:tblGrid>
      <w:tr>
        <w:trPr>
          <w:trHeight w:val="469"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Наименование объектов и средств</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Примечание</w:t>
            </w:r>
          </w:p>
        </w:tc>
      </w:tr>
      <w:tr>
        <w:trPr>
          <w:trHeight w:val="335"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b/>
                <w:b/>
                <w:sz w:val="24"/>
                <w:szCs w:val="24"/>
                <w:lang w:val="en-US"/>
              </w:rPr>
            </w:pPr>
            <w:r>
              <w:rPr>
                <w:rFonts w:ascii="Times New Roman" w:hAnsi="Times New Roman"/>
                <w:b/>
                <w:sz w:val="24"/>
                <w:szCs w:val="24"/>
                <w:lang w:val="en-US"/>
              </w:rPr>
              <w:t>I</w:t>
            </w:r>
          </w:p>
        </w:tc>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b/>
                <w:b/>
                <w:sz w:val="24"/>
                <w:szCs w:val="24"/>
              </w:rPr>
            </w:pPr>
            <w:r>
              <w:rPr>
                <w:rFonts w:ascii="Times New Roman" w:hAnsi="Times New Roman"/>
                <w:b/>
                <w:sz w:val="24"/>
                <w:szCs w:val="24"/>
              </w:rPr>
              <w:t>Книгопечатная продукция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1.</w:t>
            </w:r>
          </w:p>
        </w:tc>
        <w:tc>
          <w:tcPr>
            <w:tcW w:w="6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Физика: учебник для 11 класса/Г.Я. Мякишев, Б.Б. Буховцев, Н.Н. Сотский. – 23-е изд. – М: Просвещение, 2014.</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2.</w:t>
            </w:r>
          </w:p>
        </w:tc>
        <w:tc>
          <w:tcPr>
            <w:tcW w:w="6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Сборник задач по физике 10-11/О.И. Громцева-М.: Экзамен,2014</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3.</w:t>
            </w:r>
          </w:p>
        </w:tc>
        <w:tc>
          <w:tcPr>
            <w:tcW w:w="6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Методическое пособие. Рекомендации по составлению рабочих программ. Физика 10 - 11 классы. – М.: Дрофа, 2017.</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У учителя</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lang w:val="en-US"/>
              </w:rPr>
              <w:t>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t>Технические средства обучения</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Компьютер учителя стационарный  IntelPentium</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Мультимедийный проектор Acer X1261P</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 xml:space="preserve">Колонки акустические </w:t>
            </w:r>
            <w:r>
              <w:rPr>
                <w:rFonts w:ascii="Times New Roman" w:hAnsi="Times New Roman"/>
                <w:sz w:val="24"/>
                <w:szCs w:val="24"/>
                <w:lang w:val="en-US"/>
              </w:rPr>
              <w:t>PowerMax60/2</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lang w:val="en-US"/>
              </w:rPr>
              <w:t>III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t>Экранно-звуковые средства и пособия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6943"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75" w:type="dxa"/>
              </w:tblCellMar>
              <w:tblLook w:noVBand="1" w:val="04a0" w:noHBand="0" w:lastColumn="0" w:firstColumn="1" w:lastRow="0" w:firstRow="1"/>
            </w:tblPr>
            <w:tblGrid>
              <w:gridCol w:w="6727"/>
            </w:tblGrid>
            <w:tr>
              <w:trPr>
                <w:trHeight w:val="255" w:hRule="atLeast"/>
              </w:trPr>
              <w:tc>
                <w:tcPr>
                  <w:tcW w:w="6727"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Физика 7-11класс: Виртуальная школа Кирилла и Мефодия</w:t>
                  </w:r>
                </w:p>
              </w:tc>
            </w:tr>
            <w:tr>
              <w:trPr>
                <w:trHeight w:val="255" w:hRule="atLeast"/>
              </w:trPr>
              <w:tc>
                <w:tcPr>
                  <w:tcW w:w="6727"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Физика 7-11класс: Лабораторные работы по физике</w:t>
                  </w:r>
                </w:p>
              </w:tc>
            </w:tr>
            <w:tr>
              <w:trPr>
                <w:trHeight w:val="255" w:hRule="atLeast"/>
              </w:trPr>
              <w:tc>
                <w:tcPr>
                  <w:tcW w:w="6727"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Наглядная физика 7-9 класс</w:t>
                  </w:r>
                </w:p>
              </w:tc>
            </w:tr>
            <w:tr>
              <w:trPr>
                <w:trHeight w:val="255" w:hRule="atLeast"/>
              </w:trPr>
              <w:tc>
                <w:tcPr>
                  <w:tcW w:w="6727"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Физика. 7-11 классы (Jewel)</w:t>
                  </w:r>
                </w:p>
                <w:p>
                  <w:pPr>
                    <w:pStyle w:val="Normal"/>
                    <w:widowControl w:val="false"/>
                    <w:spacing w:lineRule="auto" w:line="240" w:before="0" w:after="200"/>
                    <w:rPr>
                      <w:rFonts w:ascii="Times New Roman" w:hAnsi="Times New Roman"/>
                      <w:sz w:val="24"/>
                      <w:szCs w:val="24"/>
                    </w:rPr>
                  </w:pPr>
                  <w:r>
                    <w:rPr>
                      <w:rFonts w:ascii="Times New Roman" w:hAnsi="Times New Roman"/>
                      <w:sz w:val="24"/>
                      <w:szCs w:val="24"/>
                      <w:shd w:fill="FFFFFF" w:val="clear"/>
                    </w:rPr>
                    <w:t>Физика 7-9 класс. Методические указания для учителей</w:t>
                  </w:r>
                </w:p>
              </w:tc>
            </w:tr>
          </w:tbl>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6943"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color w:val="auto"/>
              </w:rPr>
            </w:pPr>
            <w:r>
              <w:rPr>
                <w:color w:val="auto"/>
              </w:rPr>
              <w:t xml:space="preserve">Набор цифровых образовательных ресурсов для 11 класса: </w:t>
            </w:r>
            <w:hyperlink r:id="rId4">
              <w:r>
                <w:rPr/>
                <w:t>http://school-collection.edu.ru/catalog/pupil/?subject=30</w:t>
              </w:r>
            </w:hyperlink>
          </w:p>
          <w:p>
            <w:pPr>
              <w:pStyle w:val="Default"/>
              <w:widowControl w:val="false"/>
              <w:jc w:val="both"/>
              <w:rPr>
                <w:color w:val="auto"/>
              </w:rPr>
            </w:pPr>
            <w:r>
              <w:rPr/>
              <w:t>Электронное учебное издание ДРОФА, Лабораторные работы по физике 7-11, Виртуальная физическая лаборатория, коллекция опытов по физике http://experiment.edu.ru/.</w:t>
            </w:r>
          </w:p>
        </w:tc>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93"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en-US"/>
              </w:rPr>
              <w:t>IV</w:t>
            </w:r>
          </w:p>
        </w:tc>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Оборудование класса</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Стол-парта ученическая</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15шт.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Стол компьютерный</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Стол учительский</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4</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Стол - кафедра</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4.</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Стул учительский</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5.</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Стул ученический</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30шт.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6.</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Шкаф</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7.</w:t>
            </w:r>
          </w:p>
        </w:tc>
        <w:tc>
          <w:tcPr>
            <w:tcW w:w="6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Огнетушитель</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8</w:t>
            </w:r>
          </w:p>
        </w:tc>
        <w:tc>
          <w:tcPr>
            <w:tcW w:w="6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t>Экран настенный</w:t>
            </w:r>
          </w:p>
        </w:tc>
        <w:tc>
          <w:tcPr>
            <w:tcW w:w="1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bl>
    <w:p>
      <w:pPr>
        <w:sectPr>
          <w:footerReference w:type="default" r:id="rId5"/>
          <w:type w:val="nextPage"/>
          <w:pgSz w:w="11906" w:h="16838"/>
          <w:pgMar w:left="1701" w:right="850" w:header="0" w:top="1134" w:footer="708" w:bottom="1134" w:gutter="0"/>
          <w:pgNumType w:fmt="decimal"/>
          <w:formProt w:val="false"/>
          <w:textDirection w:val="lrTb"/>
          <w:docGrid w:type="default" w:linePitch="360" w:charSpace="4096"/>
        </w:sectPr>
      </w:pPr>
    </w:p>
    <w:p>
      <w:pPr>
        <w:pStyle w:val="Normal"/>
        <w:spacing w:lineRule="auto" w:line="240"/>
        <w:rPr>
          <w:b/>
          <w:b/>
          <w:sz w:val="16"/>
          <w:szCs w:val="16"/>
        </w:rPr>
      </w:pPr>
      <w:r>
        <w:rPr>
          <w:b/>
          <w:sz w:val="16"/>
          <w:szCs w:val="16"/>
        </w:rPr>
      </w:r>
    </w:p>
    <w:p>
      <w:pPr>
        <w:pStyle w:val="Normal"/>
        <w:tabs>
          <w:tab w:val="clear" w:pos="709"/>
          <w:tab w:val="left" w:pos="5556" w:leader="none"/>
        </w:tabs>
        <w:spacing w:lineRule="auto" w:line="240"/>
        <w:rPr>
          <w:rFonts w:ascii="Calibri" w:hAnsi="Calibri"/>
          <w:sz w:val="24"/>
          <w:szCs w:val="24"/>
          <w:lang w:val="en-US"/>
        </w:rPr>
      </w:pPr>
      <w:r>
        <w:rPr>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sectPr>
          <w:footerReference w:type="default" r:id="rId6"/>
          <w:type w:val="nextPage"/>
          <w:pgSz w:w="11906" w:h="16838"/>
          <w:pgMar w:left="850" w:right="1701" w:header="0" w:top="1134" w:footer="708" w:bottom="1134" w:gutter="0"/>
          <w:pgNumType w:fmt="decimal"/>
          <w:formProt w:val="false"/>
          <w:textDirection w:val="lrTb"/>
          <w:docGrid w:type="default" w:linePitch="360" w:charSpace="4096"/>
        </w:sect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bl>
      <w:tblPr>
        <w:tblW w:w="855"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855"/>
      </w:tblGrid>
      <w:tr>
        <w:trPr>
          <w:trHeight w:val="100" w:hRule="atLeast"/>
        </w:trPr>
        <w:tc>
          <w:tcPr>
            <w:tcW w:w="855" w:type="dxa"/>
            <w:tcBorders>
              <w:top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00" w:hRule="atLeast"/>
        </w:trPr>
        <w:tc>
          <w:tcPr>
            <w:tcW w:w="855" w:type="dxa"/>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00" w:hRule="atLeast"/>
        </w:trPr>
        <w:tc>
          <w:tcPr>
            <w:tcW w:w="855" w:type="dxa"/>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before="0" w:after="200"/>
        <w:jc w:val="center"/>
        <w:rPr>
          <w:rFonts w:ascii="Times New Roman" w:hAnsi="Times New Roman" w:cs="Times New Roman"/>
          <w:b/>
          <w:b/>
          <w:sz w:val="24"/>
          <w:szCs w:val="24"/>
        </w:rPr>
      </w:pPr>
      <w:r>
        <w:rPr/>
      </w:r>
    </w:p>
    <w:sectPr>
      <w:footerReference w:type="default" r:id="rId7"/>
      <w:type w:val="nextPage"/>
      <w:pgSz w:orient="landscape" w:w="16838" w:h="11906"/>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Century Schoolbook">
    <w:charset w:val="01"/>
    <w:family w:val="roman"/>
    <w:pitch w:val="default"/>
  </w:font>
  <w:font w:name="Times New Roman">
    <w:charset w:val="01"/>
    <w:family w:val="roman"/>
    <w:pitch w:val="default"/>
  </w:font>
  <w:font w:name="SchoolBookAC">
    <w:charset w:val="01"/>
    <w:family w:val="roman"/>
    <w:pitch w:val="default"/>
  </w:font>
  <w:font w:name="Segoe UI">
    <w:charset w:val="01"/>
    <w:family w:val="roman"/>
    <w:pitch w:val="default"/>
  </w:font>
  <w:font w:name="Bookman Old Style">
    <w:charset w:val="01"/>
    <w:family w:val="roman"/>
    <w:pitch w:val="default"/>
  </w:font>
  <w:font w:name="PT Astra Serif">
    <w:charset w:val="01"/>
    <w:family w:val="roman"/>
    <w:pitch w:val="default"/>
  </w:font>
  <w:font w:name="Arial">
    <w:charset w:val="01"/>
    <w:family w:val="roman"/>
    <w:pitch w:val="default"/>
  </w:font>
  <w:font w:name="Tino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Calibri" w:hAnsi="Calibri" w:asciiTheme="minorHAnsi" w:hAnsiTheme="minorHAnsi"/>
      </w:rPr>
    </w:pPr>
    <w:r>
      <w:rPr>
        <w:rFonts w:asciiTheme="minorHAnsi" w:hAnsiTheme="minorHAnsi" w:ascii="Calibri" w:hAnsi="Calibri"/>
      </w:rPr>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Calibri" w:hAnsi="Calibri" w:asciiTheme="minorHAnsi" w:hAnsiTheme="minorHAnsi"/>
      </w:rPr>
    </w:pPr>
    <w:r>
      <w:rPr>
        <w:rFonts w:asciiTheme="minorHAnsi" w:hAnsiTheme="minorHAnsi" w:ascii="Calibri" w:hAnsi="Calibri"/>
      </w:rPr>
    </w:r>
  </w:p>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Calibri" w:hAnsi="Calibri" w:asciiTheme="minorHAnsi" w:hAnsiTheme="minorHAnsi"/>
      </w:rPr>
    </w:pPr>
    <w:r>
      <w:rPr>
        <w:rFonts w:asciiTheme="minorHAnsi" w:hAnsiTheme="minorHAnsi" w:ascii="Calibri" w:hAnsi="Calibri"/>
      </w:rPr>
    </w:r>
  </w:p>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Calibri" w:hAnsi="Calibri" w:asciiTheme="minorHAnsi" w:hAnsiTheme="minorHAnsi"/>
      </w:rPr>
    </w:pPr>
    <w:r>
      <w:rPr>
        <w:rFonts w:asciiTheme="minorHAnsi" w:hAnsiTheme="minorHAnsi" w:ascii="Calibri" w:hAnsi="Calibri"/>
      </w:rPr>
    </w:r>
  </w:p>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Calibri" w:hAnsi="Calibri" w:asciiTheme="minorHAnsi" w:hAnsiTheme="minorHAnsi"/>
      </w:rPr>
    </w:pPr>
    <w:r>
      <w:rPr>
        <w:rFonts w:asciiTheme="minorHAnsi" w:hAnsiTheme="minorHAnsi" w:ascii="Calibri" w:hAnsi="Calibri"/>
      </w:rPr>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302"/>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65747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65747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Основной текст1"/>
    <w:basedOn w:val="DefaultParagraphFont"/>
    <w:qFormat/>
    <w:rsid w:val="00b44bc3"/>
    <w:rPr>
      <w:rFonts w:ascii="Century Schoolbook" w:hAnsi="Century Schoolbook" w:eastAsia="Century Schoolbook" w:cs="Century Schoolbook"/>
      <w:color w:val="000000"/>
      <w:spacing w:val="0"/>
      <w:w w:val="100"/>
      <w:sz w:val="19"/>
      <w:szCs w:val="19"/>
      <w:shd w:fill="FFFFFF" w:val="clear"/>
      <w:lang w:val="ru-RU" w:eastAsia="ru-RU" w:bidi="ru-RU"/>
    </w:rPr>
  </w:style>
  <w:style w:type="character" w:styleId="Calibri105pt" w:customStyle="1">
    <w:name w:val="Основной текст + Calibri;10;5 pt"/>
    <w:basedOn w:val="DefaultParagraphFont"/>
    <w:qFormat/>
    <w:rsid w:val="00b44bc3"/>
    <w:rPr>
      <w:rFonts w:ascii="Calibri" w:hAnsi="Calibri" w:eastAsia="Calibri" w:cs="Calibri"/>
      <w:b w:val="false"/>
      <w:bCs w:val="false"/>
      <w:i w:val="false"/>
      <w:iCs w:val="false"/>
      <w:caps w:val="false"/>
      <w:smallCaps w:val="false"/>
      <w:strike w:val="false"/>
      <w:dstrike w:val="false"/>
      <w:color w:val="000000"/>
      <w:spacing w:val="0"/>
      <w:w w:val="100"/>
      <w:sz w:val="21"/>
      <w:szCs w:val="21"/>
      <w:u w:val="none"/>
      <w:shd w:fill="FFFFFF" w:val="clear"/>
      <w:lang w:val="ru-RU" w:eastAsia="ru-RU" w:bidi="ru-RU"/>
    </w:rPr>
  </w:style>
  <w:style w:type="character" w:styleId="FontStyle44" w:customStyle="1">
    <w:name w:val="Font Style44"/>
    <w:basedOn w:val="DefaultParagraphFont"/>
    <w:qFormat/>
    <w:rsid w:val="00b44bc3"/>
    <w:rPr>
      <w:rFonts w:ascii="Times New Roman" w:hAnsi="Times New Roman" w:cs="Times New Roman"/>
      <w:sz w:val="20"/>
      <w:szCs w:val="20"/>
    </w:rPr>
  </w:style>
  <w:style w:type="character" w:styleId="Style12" w:customStyle="1">
    <w:name w:val="Нижний колонтитул Знак"/>
    <w:basedOn w:val="DefaultParagraphFont"/>
    <w:link w:val="a7"/>
    <w:uiPriority w:val="99"/>
    <w:qFormat/>
    <w:rsid w:val="00b44bc3"/>
    <w:rPr>
      <w:rFonts w:ascii="SchoolBookAC" w:hAnsi="SchoolBookAC" w:eastAsia="Times New Roman" w:cs="Times New Roman"/>
      <w:szCs w:val="20"/>
    </w:rPr>
  </w:style>
  <w:style w:type="character" w:styleId="Appleconvertedspace" w:customStyle="1">
    <w:name w:val="apple-converted-space"/>
    <w:basedOn w:val="DefaultParagraphFont"/>
    <w:qFormat/>
    <w:rsid w:val="000a2508"/>
    <w:rPr/>
  </w:style>
  <w:style w:type="character" w:styleId="Strong">
    <w:name w:val="Strong"/>
    <w:basedOn w:val="DefaultParagraphFont"/>
    <w:uiPriority w:val="22"/>
    <w:qFormat/>
    <w:rsid w:val="000a2508"/>
    <w:rPr>
      <w:b/>
      <w:bCs/>
    </w:rPr>
  </w:style>
  <w:style w:type="character" w:styleId="Style13" w:customStyle="1">
    <w:name w:val="Верхний колонтитул Знак"/>
    <w:basedOn w:val="DefaultParagraphFont"/>
    <w:link w:val="aa"/>
    <w:uiPriority w:val="99"/>
    <w:semiHidden/>
    <w:qFormat/>
    <w:rsid w:val="004e17c9"/>
    <w:rPr/>
  </w:style>
  <w:style w:type="character" w:styleId="Style14" w:customStyle="1">
    <w:name w:val="Подзаголовок Знак"/>
    <w:basedOn w:val="DefaultParagraphFont"/>
    <w:link w:val="ac"/>
    <w:uiPriority w:val="11"/>
    <w:qFormat/>
    <w:rsid w:val="00657472"/>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sid w:val="00657472"/>
    <w:rPr>
      <w:i/>
      <w:iCs/>
      <w:color w:val="808080" w:themeColor="text1" w:themeTint="7f"/>
    </w:rPr>
  </w:style>
  <w:style w:type="character" w:styleId="Style15">
    <w:name w:val="Выделение"/>
    <w:basedOn w:val="DefaultParagraphFont"/>
    <w:uiPriority w:val="20"/>
    <w:qFormat/>
    <w:rsid w:val="00657472"/>
    <w:rPr>
      <w:i/>
      <w:iCs/>
    </w:rPr>
  </w:style>
  <w:style w:type="character" w:styleId="21" w:customStyle="1">
    <w:name w:val="Заголовок 2 Знак"/>
    <w:basedOn w:val="DefaultParagraphFont"/>
    <w:link w:val="2"/>
    <w:uiPriority w:val="9"/>
    <w:qFormat/>
    <w:rsid w:val="00657472"/>
    <w:rPr>
      <w:rFonts w:ascii="Cambria" w:hAnsi="Cambria" w:eastAsia="" w:cs="" w:asciiTheme="majorHAnsi" w:cstheme="majorBidi" w:eastAsiaTheme="majorEastAsia" w:hAnsiTheme="majorHAnsi"/>
      <w:b/>
      <w:bCs/>
      <w:color w:val="4F81BD" w:themeColor="accent1"/>
      <w:sz w:val="26"/>
      <w:szCs w:val="26"/>
    </w:rPr>
  </w:style>
  <w:style w:type="character" w:styleId="12" w:customStyle="1">
    <w:name w:val="Заголовок 1 Знак"/>
    <w:basedOn w:val="DefaultParagraphFont"/>
    <w:link w:val="1"/>
    <w:uiPriority w:val="9"/>
    <w:qFormat/>
    <w:rsid w:val="00657472"/>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customStyle="1">
    <w:name w:val="Текст сноски Знак"/>
    <w:basedOn w:val="DefaultParagraphFont"/>
    <w:uiPriority w:val="99"/>
    <w:semiHidden/>
    <w:qFormat/>
    <w:rsid w:val="000a1ac9"/>
    <w:rPr>
      <w:sz w:val="20"/>
      <w:szCs w:val="20"/>
    </w:rPr>
  </w:style>
  <w:style w:type="character" w:styleId="13" w:customStyle="1">
    <w:name w:val="Текст сноски Знак1"/>
    <w:basedOn w:val="DefaultParagraphFont"/>
    <w:link w:val="af2"/>
    <w:uiPriority w:val="99"/>
    <w:semiHidden/>
    <w:qFormat/>
    <w:rsid w:val="000a1ac9"/>
    <w:rPr>
      <w:rFonts w:ascii="Times New Roman" w:hAnsi="Times New Roman" w:eastAsia="Times New Roman" w:cs="Times New Roman"/>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qFormat/>
    <w:rsid w:val="000a1ac9"/>
    <w:rPr>
      <w:vertAlign w:val="superscript"/>
    </w:rPr>
  </w:style>
  <w:style w:type="character" w:styleId="Style18">
    <w:name w:val="Интернет-ссылка"/>
    <w:uiPriority w:val="99"/>
    <w:rsid w:val="000a1ac9"/>
    <w:rPr>
      <w:color w:val="0000FF"/>
      <w:u w:val="single"/>
    </w:rPr>
  </w:style>
  <w:style w:type="character" w:styleId="Style19" w:customStyle="1">
    <w:name w:val="Текст выноски Знак"/>
    <w:basedOn w:val="DefaultParagraphFont"/>
    <w:link w:val="af6"/>
    <w:uiPriority w:val="99"/>
    <w:semiHidden/>
    <w:qFormat/>
    <w:rsid w:val="00f944fc"/>
    <w:rPr>
      <w:rFonts w:ascii="Segoe UI" w:hAnsi="Segoe UI" w:cs="Segoe UI"/>
      <w:sz w:val="18"/>
      <w:szCs w:val="18"/>
    </w:rPr>
  </w:style>
  <w:style w:type="character" w:styleId="Style20" w:customStyle="1">
    <w:name w:val="Абзац списка Знак"/>
    <w:link w:val="a5"/>
    <w:uiPriority w:val="34"/>
    <w:qFormat/>
    <w:locked/>
    <w:rsid w:val="00e06632"/>
    <w:rPr>
      <w:rFonts w:ascii="Calibri" w:hAnsi="Calibri" w:eastAsia="Times New Roman" w:cs="Times New Roman"/>
      <w:szCs w:val="20"/>
    </w:rPr>
  </w:style>
  <w:style w:type="character" w:styleId="Style21">
    <w:name w:val="Текст концевой сноски Знак"/>
    <w:qFormat/>
    <w:rPr>
      <w:rFonts w:ascii="Calibri" w:hAnsi="Calibri" w:eastAsia="Times New Roman"/>
      <w:sz w:val="20"/>
      <w:szCs w:val="20"/>
    </w:rPr>
  </w:style>
  <w:style w:type="character" w:styleId="Style22">
    <w:name w:val="Основной текст_"/>
    <w:qFormat/>
    <w:rPr>
      <w:rFonts w:ascii="Times New Roman" w:hAnsi="Times New Roman" w:eastAsia="Times New Roman"/>
      <w:color w:val="231E20"/>
      <w:sz w:val="20"/>
      <w:szCs w:val="20"/>
    </w:rPr>
  </w:style>
  <w:style w:type="character" w:styleId="14">
    <w:name w:val="Нижний колонтитул Знак1"/>
    <w:qFormat/>
    <w:rPr/>
  </w:style>
  <w:style w:type="character" w:styleId="15">
    <w:name w:val="Верхний колонтитул Знак1"/>
    <w:qFormat/>
    <w:rPr/>
  </w:style>
  <w:style w:type="character" w:styleId="FontStyle15">
    <w:name w:val="Font Style15"/>
    <w:qFormat/>
    <w:rPr>
      <w:rFonts w:ascii="Bookman Old Style" w:hAnsi="Bookman Old Style" w:eastAsia="Bookman Old Style"/>
      <w:sz w:val="20"/>
      <w:szCs w:val="20"/>
    </w:rPr>
  </w:style>
  <w:style w:type="character" w:styleId="Style23">
    <w:name w:val="Без интервала Знак"/>
    <w:qFormat/>
    <w:rPr>
      <w:rFonts w:ascii="Calibri" w:hAnsi="Calibri" w:cs="Calibri"/>
      <w:lang w:bidi="en-US"/>
    </w:rPr>
  </w:style>
  <w:style w:type="character" w:styleId="C10">
    <w:name w:val="c10"/>
    <w:qFormat/>
    <w:rPr/>
  </w:style>
  <w:style w:type="paragraph" w:styleId="Style24">
    <w:name w:val="Заголовок"/>
    <w:basedOn w:val="Normal"/>
    <w:next w:val="Style25"/>
    <w:qFormat/>
    <w:pPr>
      <w:keepNext w:val="true"/>
      <w:spacing w:before="240" w:after="120"/>
    </w:pPr>
    <w:rPr>
      <w:rFonts w:ascii="PT Astra Serif" w:hAnsi="PT Astra Serif" w:eastAsia="Tahoma" w:cs="Noto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Noto Sans Devanagari"/>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7" w:customStyle="1">
    <w:name w:val="Основной текст7"/>
    <w:basedOn w:val="Normal"/>
    <w:qFormat/>
    <w:rsid w:val="00b44bc3"/>
    <w:pPr>
      <w:widowControl w:val="false"/>
      <w:shd w:val="clear" w:color="auto" w:fill="FFFFFF"/>
      <w:spacing w:lineRule="exact" w:line="211" w:before="0" w:after="0"/>
    </w:pPr>
    <w:rPr>
      <w:rFonts w:ascii="Century Schoolbook" w:hAnsi="Century Schoolbook" w:eastAsia="Century Schoolbook" w:cs="Century Schoolbook"/>
      <w:color w:val="000000"/>
      <w:sz w:val="18"/>
      <w:szCs w:val="18"/>
      <w:lang w:bidi="ru-RU"/>
    </w:rPr>
  </w:style>
  <w:style w:type="paragraph" w:styleId="NormalWeb">
    <w:name w:val="Normal (Web)"/>
    <w:basedOn w:val="Normal"/>
    <w:uiPriority w:val="99"/>
    <w:qFormat/>
    <w:rsid w:val="00b44bc3"/>
    <w:pPr>
      <w:spacing w:lineRule="auto" w:line="240" w:before="0" w:after="0"/>
    </w:pPr>
    <w:rPr>
      <w:rFonts w:ascii="Times New Roman" w:hAnsi="Times New Roman" w:eastAsia="Times New Roman" w:cs="Times New Roman"/>
      <w:sz w:val="24"/>
      <w:szCs w:val="24"/>
    </w:rPr>
  </w:style>
  <w:style w:type="paragraph" w:styleId="ListParagraph">
    <w:name w:val="List Paragraph"/>
    <w:basedOn w:val="Normal"/>
    <w:link w:val="a6"/>
    <w:uiPriority w:val="34"/>
    <w:qFormat/>
    <w:rsid w:val="00b44bc3"/>
    <w:pPr>
      <w:overflowPunct w:val="true"/>
      <w:ind w:left="720" w:hanging="0"/>
      <w:textAlignment w:val="baseline"/>
    </w:pPr>
    <w:rPr>
      <w:rFonts w:ascii="Calibri" w:hAnsi="Calibri" w:eastAsia="Times New Roman" w:cs="Times New Roman"/>
      <w:szCs w:val="20"/>
    </w:rPr>
  </w:style>
  <w:style w:type="paragraph" w:styleId="Standard" w:customStyle="1">
    <w:name w:val="Standard"/>
    <w:qFormat/>
    <w:rsid w:val="00b44bc3"/>
    <w:pPr>
      <w:widowControl/>
      <w:suppressAutoHyphens w:val="true"/>
      <w:bidi w:val="0"/>
      <w:spacing w:lineRule="auto" w:line="276" w:before="0" w:after="200"/>
      <w:jc w:val="left"/>
    </w:pPr>
    <w:rPr>
      <w:rFonts w:ascii="Calibri" w:hAnsi="Calibri" w:eastAsia="SimSun" w:cs="Tahoma" w:asciiTheme="minorHAnsi" w:hAnsiTheme="minorHAnsi"/>
      <w:color w:val="auto"/>
      <w:kern w:val="2"/>
      <w:sz w:val="22"/>
      <w:szCs w:val="22"/>
      <w:lang w:val="ru-RU" w:eastAsia="ru-RU" w:bidi="ar-SA"/>
    </w:rPr>
  </w:style>
  <w:style w:type="paragraph" w:styleId="Style29">
    <w:name w:val="Верхний и нижний колонтитулы"/>
    <w:basedOn w:val="Normal"/>
    <w:qFormat/>
    <w:pPr/>
    <w:rPr/>
  </w:style>
  <w:style w:type="paragraph" w:styleId="Style30">
    <w:name w:val="Footer"/>
    <w:basedOn w:val="Normal"/>
    <w:link w:val="a8"/>
    <w:uiPriority w:val="99"/>
    <w:unhideWhenUsed/>
    <w:rsid w:val="00b44bc3"/>
    <w:pPr>
      <w:tabs>
        <w:tab w:val="clear" w:pos="709"/>
        <w:tab w:val="center" w:pos="4677" w:leader="none"/>
        <w:tab w:val="right" w:pos="9355" w:leader="none"/>
      </w:tabs>
      <w:overflowPunct w:val="true"/>
      <w:spacing w:lineRule="exact" w:line="240" w:before="0" w:after="0"/>
      <w:ind w:firstLine="284"/>
      <w:jc w:val="both"/>
      <w:textAlignment w:val="baseline"/>
    </w:pPr>
    <w:rPr>
      <w:rFonts w:ascii="SchoolBookAC" w:hAnsi="SchoolBookAC" w:eastAsia="Times New Roman" w:cs="Times New Roman"/>
      <w:szCs w:val="20"/>
    </w:rPr>
  </w:style>
  <w:style w:type="paragraph" w:styleId="3" w:customStyle="1">
    <w:name w:val="Основной текст3"/>
    <w:basedOn w:val="Normal"/>
    <w:qFormat/>
    <w:rsid w:val="00b44bc3"/>
    <w:pPr>
      <w:widowControl w:val="false"/>
      <w:shd w:val="clear" w:color="auto" w:fill="FFFFFF"/>
      <w:spacing w:lineRule="exact" w:line="187" w:before="60" w:after="60"/>
    </w:pPr>
    <w:rPr>
      <w:rFonts w:ascii="Century Schoolbook" w:hAnsi="Century Schoolbook" w:eastAsia="Century Schoolbook" w:cs="Century Schoolbook"/>
      <w:color w:val="000000"/>
      <w:sz w:val="18"/>
      <w:szCs w:val="18"/>
      <w:lang w:bidi="ru-RU"/>
    </w:rPr>
  </w:style>
  <w:style w:type="paragraph" w:styleId="Default" w:customStyle="1">
    <w:name w:val="Default"/>
    <w:qFormat/>
    <w:rsid w:val="00b44bc3"/>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1">
    <w:name w:val="Header"/>
    <w:basedOn w:val="Normal"/>
    <w:link w:val="ab"/>
    <w:uiPriority w:val="99"/>
    <w:semiHidden/>
    <w:unhideWhenUsed/>
    <w:rsid w:val="004e17c9"/>
    <w:pPr>
      <w:tabs>
        <w:tab w:val="clear" w:pos="709"/>
        <w:tab w:val="center" w:pos="4677" w:leader="none"/>
        <w:tab w:val="right" w:pos="9355" w:leader="none"/>
      </w:tabs>
      <w:spacing w:lineRule="auto" w:line="240" w:before="0" w:after="0"/>
    </w:pPr>
    <w:rPr/>
  </w:style>
  <w:style w:type="paragraph" w:styleId="Style32">
    <w:name w:val="Subtitle"/>
    <w:basedOn w:val="Normal"/>
    <w:next w:val="Normal"/>
    <w:link w:val="ad"/>
    <w:uiPriority w:val="11"/>
    <w:qFormat/>
    <w:rsid w:val="00657472"/>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657472"/>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33" w:customStyle="1">
    <w:name w:val="Содержимое таблицы"/>
    <w:basedOn w:val="Normal"/>
    <w:qFormat/>
    <w:rsid w:val="00221689"/>
    <w:pPr>
      <w:suppressLineNumbers/>
      <w:suppressAutoHyphens w:val="true"/>
    </w:pPr>
    <w:rPr>
      <w:rFonts w:ascii="Calibri" w:hAnsi="Calibri" w:eastAsia="Times New Roman" w:cs="Calibri"/>
      <w:lang w:eastAsia="ar-SA"/>
    </w:rPr>
  </w:style>
  <w:style w:type="paragraph" w:styleId="Style34">
    <w:name w:val="Footnote Text"/>
    <w:basedOn w:val="Normal"/>
    <w:link w:val="12"/>
    <w:uiPriority w:val="99"/>
    <w:semiHidden/>
    <w:rsid w:val="000a1ac9"/>
    <w:pPr>
      <w:overflowPunct w:val="true"/>
      <w:spacing w:lineRule="auto" w:line="240" w:before="0" w:after="0"/>
      <w:textAlignment w:val="baseline"/>
    </w:pPr>
    <w:rPr>
      <w:rFonts w:ascii="Times New Roman" w:hAnsi="Times New Roman" w:eastAsia="Times New Roman" w:cs="Times New Roman"/>
      <w:sz w:val="20"/>
      <w:szCs w:val="20"/>
    </w:rPr>
  </w:style>
  <w:style w:type="paragraph" w:styleId="ConsTitle" w:customStyle="1">
    <w:name w:val="ConsTitle"/>
    <w:qFormat/>
    <w:rsid w:val="000a1ac9"/>
    <w:pPr>
      <w:widowControl w:val="false"/>
      <w:suppressAutoHyphens w:val="true"/>
      <w:bidi w:val="0"/>
      <w:spacing w:lineRule="auto" w:line="240" w:before="0" w:after="0"/>
      <w:jc w:val="left"/>
    </w:pPr>
    <w:rPr>
      <w:rFonts w:ascii="Arial" w:hAnsi="Arial" w:eastAsia="Times New Roman" w:cs="Arial"/>
      <w:b/>
      <w:bCs/>
      <w:color w:val="auto"/>
      <w:kern w:val="0"/>
      <w:sz w:val="16"/>
      <w:szCs w:val="16"/>
      <w:lang w:val="ru-RU" w:eastAsia="ru-RU" w:bidi="ar-SA"/>
    </w:rPr>
  </w:style>
  <w:style w:type="paragraph" w:styleId="BalloonText">
    <w:name w:val="Balloon Text"/>
    <w:basedOn w:val="Normal"/>
    <w:link w:val="af7"/>
    <w:uiPriority w:val="99"/>
    <w:semiHidden/>
    <w:unhideWhenUsed/>
    <w:qFormat/>
    <w:rsid w:val="00f944fc"/>
    <w:pPr>
      <w:spacing w:lineRule="auto" w:line="240" w:before="0" w:after="0"/>
    </w:pPr>
    <w:rPr>
      <w:rFonts w:ascii="Segoe UI" w:hAnsi="Segoe UI" w:cs="Segoe UI"/>
      <w:sz w:val="18"/>
      <w:szCs w:val="18"/>
    </w:rPr>
  </w:style>
  <w:style w:type="paragraph" w:styleId="Western">
    <w:name w:val="western"/>
    <w:basedOn w:val="Normal"/>
    <w:qFormat/>
    <w:pPr>
      <w:spacing w:lineRule="exact" w:line="240" w:beforeAutospacing="1" w:afterAutospacing="1"/>
    </w:pPr>
    <w:rPr>
      <w:rFonts w:ascii="Times New Roman" w:hAnsi="Times New Roman" w:eastAsia="Times New Roman"/>
    </w:rPr>
  </w:style>
  <w:style w:type="paragraph" w:styleId="16">
    <w:name w:val="Основной текст1"/>
    <w:basedOn w:val="Normal"/>
    <w:qFormat/>
    <w:pPr>
      <w:spacing w:lineRule="exact" w:line="252"/>
      <w:ind w:firstLine="240"/>
    </w:pPr>
    <w:rPr>
      <w:rFonts w:ascii="Times New Roman" w:hAnsi="Times New Roman" w:eastAsia="Times New Roman"/>
      <w:color w:val="231E20"/>
      <w:sz w:val="20"/>
      <w:szCs w:val="20"/>
    </w:rPr>
  </w:style>
  <w:style w:type="paragraph" w:styleId="Style35">
    <w:name w:val="Подзаг"/>
    <w:basedOn w:val="Normal"/>
    <w:qFormat/>
    <w:pPr>
      <w:spacing w:lineRule="exact" w:line="240"/>
    </w:pPr>
    <w:rPr>
      <w:rFonts w:ascii="Arial" w:hAnsi="Arial" w:eastAsia="Arial"/>
      <w:b/>
      <w:color w:val="000000"/>
      <w:sz w:val="20"/>
      <w:szCs w:val="20"/>
    </w:rPr>
  </w:style>
  <w:style w:type="paragraph" w:styleId="17">
    <w:name w:val="Подзаг1"/>
    <w:basedOn w:val="Normal"/>
    <w:qFormat/>
    <w:pPr>
      <w:keepNext w:val="true"/>
      <w:keepLines/>
      <w:spacing w:lineRule="exact" w:line="240"/>
    </w:pPr>
    <w:rPr>
      <w:rFonts w:ascii="Arial" w:hAnsi="Arial" w:eastAsia="Arial"/>
      <w:b/>
      <w:i/>
      <w:sz w:val="20"/>
      <w:szCs w:val="20"/>
    </w:rPr>
  </w:style>
  <w:style w:type="paragraph" w:styleId="WW1">
    <w:name w:val="WW-Без интервала1"/>
    <w:qFormat/>
    <w:pPr>
      <w:widowControl w:val="false"/>
      <w:suppressAutoHyphens w:val="true"/>
      <w:bidi w:val="0"/>
      <w:spacing w:lineRule="auto" w:line="276" w:before="0" w:after="0"/>
      <w:jc w:val="left"/>
    </w:pPr>
    <w:rPr>
      <w:rFonts w:ascii="Segoe UI" w:hAnsi="Segoe UI" w:eastAsia="Segoe UI" w:cs="Liberation Serif"/>
      <w:color w:val="auto"/>
      <w:kern w:val="0"/>
      <w:sz w:val="24"/>
      <w:szCs w:val="24"/>
      <w:lang w:val="ru-RU" w:eastAsia="ar-SA" w:bidi="ar-SA"/>
    </w:rPr>
  </w:style>
  <w:style w:type="paragraph" w:styleId="Body">
    <w:name w:val="Body"/>
    <w:basedOn w:val="Normal"/>
    <w:qFormat/>
    <w:pPr/>
    <w:rPr>
      <w:rFonts w:ascii="Arial" w:hAnsi="Arial" w:eastAsia="Arial"/>
      <w:sz w:val="19"/>
      <w:szCs w:val="19"/>
      <w:lang w:val="en-US" w:eastAsia="ar-SA"/>
    </w:rPr>
  </w:style>
  <w:style w:type="paragraph" w:styleId="TOCHeading">
    <w:name w:val="TOC Heading"/>
    <w:basedOn w:val="1"/>
    <w:qFormat/>
    <w:pPr>
      <w:keepNext w:val="true"/>
      <w:keepLines/>
      <w:widowControl/>
      <w:spacing w:lineRule="auto" w:line="276" w:before="480" w:after="0"/>
    </w:pPr>
    <w:rPr>
      <w:rFonts w:ascii="Cambria" w:hAnsi="Cambria" w:eastAsia="0"/>
      <w:b/>
      <w:bCs/>
      <w:color w:val="365F91"/>
      <w:sz w:val="28"/>
      <w:szCs w:val="28"/>
      <w:lang w:eastAsia="ar-SA"/>
    </w:rPr>
  </w:style>
  <w:style w:type="paragraph" w:styleId="C40">
    <w:name w:val="c40"/>
    <w:basedOn w:val="Normal"/>
    <w:qFormat/>
    <w:pPr>
      <w:widowControl/>
      <w:spacing w:beforeAutospacing="1" w:afterAutospacing="1"/>
    </w:pPr>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6f54b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chool-collection.edu.ru/catalog/pupil/?subject=30" TargetMode="Externa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8C82-E064-4D92-8BD8-159C1264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Application>LibreOffice/7.0.3.1$Linux_X86_64 LibreOffice_project/00$Build-1</Application>
  <Pages>28</Pages>
  <Words>5765</Words>
  <Characters>43356</Characters>
  <CharactersWithSpaces>48967</CharactersWithSpaces>
  <Paragraphs>1028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teacher22</dc:creator>
  <dc:description/>
  <dc:language>ru-RU</dc:language>
  <cp:lastModifiedBy/>
  <dcterms:modified xsi:type="dcterms:W3CDTF">2022-09-19T11:06:07Z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