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Toc364713906"/>
      <w:bookmarkStart w:id="1" w:name="_Toc228880698"/>
      <w:bookmarkEnd w:id="0"/>
      <w:bookmarkEnd w:id="1"/>
      <w:r>
        <w:rPr/>
        <w:t>Государственное бюджетное общеобразовательное учреждение</w:t>
      </w:r>
    </w:p>
    <w:p>
      <w:pPr>
        <w:pStyle w:val="Normal"/>
        <w:jc w:val="center"/>
        <w:rPr/>
      </w:pPr>
      <w:r>
        <w:rPr/>
        <w:t>«Морская школа»</w:t>
      </w:r>
    </w:p>
    <w:p>
      <w:pPr>
        <w:pStyle w:val="Normal"/>
        <w:jc w:val="center"/>
        <w:rPr/>
      </w:pPr>
      <w:r>
        <w:rPr/>
        <w:t>Московского района Санкт-Петербурга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/>
          <w:sz w:val="20"/>
          <w:szCs w:val="20"/>
        </w:rPr>
        <w:t xml:space="preserve">РАССМОТРЕНО                     ПРИНЯТО                                                 УТВЕРЖДЕНО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/>
          <w:sz w:val="20"/>
          <w:szCs w:val="20"/>
        </w:rPr>
        <w:t xml:space="preserve">кафедрой  учителей                 решением педагогического совета          приказом от </w:t>
      </w:r>
      <w:r>
        <w:rPr>
          <w:rFonts w:eastAsia="Arial Unicode MS" w:cs="Times New Roman"/>
          <w:sz w:val="20"/>
          <w:szCs w:val="20"/>
        </w:rPr>
        <w:t>22</w:t>
      </w:r>
      <w:r>
        <w:rPr>
          <w:rFonts w:eastAsia="Arial Unicode MS" w:cs="Times New Roman"/>
          <w:sz w:val="20"/>
          <w:szCs w:val="20"/>
        </w:rPr>
        <w:t>.06.2022 №</w:t>
      </w:r>
      <w:r>
        <w:rPr>
          <w:rFonts w:eastAsia="Arial Unicode MS" w:cs="Times New Roman"/>
          <w:sz w:val="20"/>
          <w:szCs w:val="20"/>
        </w:rPr>
        <w:t>62-ОБ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/>
          <w:sz w:val="20"/>
          <w:szCs w:val="20"/>
          <w:lang w:eastAsia="ru-RU"/>
        </w:rPr>
        <w:t>математики и информатики</w:t>
      </w:r>
      <w:r>
        <w:rPr>
          <w:rFonts w:eastAsia="Arial Unicode MS" w:cs="Times New Roman"/>
          <w:sz w:val="20"/>
          <w:szCs w:val="20"/>
        </w:rPr>
        <w:t xml:space="preserve">    ГБОУ «Морская школа»                          Директор ГБОУ «Морская школа»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/>
          <w:sz w:val="20"/>
          <w:szCs w:val="20"/>
        </w:rPr>
        <w:t>ГБОУ «Морская школа»         Московского района                                 Московского района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/>
          <w:sz w:val="20"/>
          <w:szCs w:val="20"/>
        </w:rPr>
        <w:t xml:space="preserve">Московского района               Санкт-Петербурга                                      Санкт-Петербурга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/>
          <w:sz w:val="20"/>
          <w:szCs w:val="20"/>
        </w:rPr>
        <w:t xml:space="preserve">Санкт-Петербурга                    протокол от  </w:t>
      </w:r>
      <w:r>
        <w:rPr>
          <w:rFonts w:eastAsia="Arial Unicode MS" w:cs="Times New Roman"/>
          <w:sz w:val="20"/>
          <w:szCs w:val="20"/>
        </w:rPr>
        <w:t>22</w:t>
      </w:r>
      <w:r>
        <w:rPr>
          <w:rFonts w:eastAsia="Arial Unicode MS" w:cs="Times New Roman"/>
          <w:sz w:val="20"/>
          <w:szCs w:val="20"/>
        </w:rPr>
        <w:t xml:space="preserve">.06.2022 № </w:t>
      </w:r>
      <w:r>
        <w:rPr>
          <w:rFonts w:eastAsia="Arial Unicode MS" w:cs="Times New Roman"/>
          <w:sz w:val="20"/>
          <w:szCs w:val="20"/>
        </w:rPr>
        <w:t>7</w:t>
      </w:r>
      <w:r>
        <w:rPr>
          <w:rFonts w:eastAsia="Arial Unicode MS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/>
          <w:sz w:val="20"/>
          <w:szCs w:val="20"/>
        </w:rPr>
        <w:t xml:space="preserve">протокол от  </w:t>
      </w:r>
      <w:r>
        <w:rPr>
          <w:rFonts w:eastAsia="Arial Unicode MS" w:cs="Times New Roman"/>
          <w:sz w:val="20"/>
          <w:szCs w:val="20"/>
        </w:rPr>
        <w:t>22</w:t>
      </w:r>
      <w:r>
        <w:rPr>
          <w:rFonts w:eastAsia="Arial Unicode MS" w:cs="Times New Roman"/>
          <w:sz w:val="20"/>
          <w:szCs w:val="20"/>
        </w:rPr>
        <w:t>.0</w:t>
      </w:r>
      <w:r>
        <w:rPr>
          <w:rFonts w:eastAsia="Arial Unicode MS" w:cs="Times New Roman"/>
          <w:sz w:val="20"/>
          <w:szCs w:val="20"/>
        </w:rPr>
        <w:t>6</w:t>
      </w:r>
      <w:r>
        <w:rPr>
          <w:rFonts w:eastAsia="Arial Unicode MS" w:cs="Times New Roman"/>
          <w:sz w:val="20"/>
          <w:szCs w:val="20"/>
        </w:rPr>
        <w:t xml:space="preserve">.2022 № </w:t>
      </w:r>
      <w:r>
        <w:rPr>
          <w:rFonts w:eastAsia="Arial Unicode MS" w:cs="Times New Roman"/>
          <w:sz w:val="20"/>
          <w:szCs w:val="20"/>
        </w:rPr>
        <w:t>6</w:t>
      </w:r>
      <w:r>
        <w:rPr>
          <w:rFonts w:eastAsia="Arial Unicode MS" w:cs="Times New Roman"/>
          <w:sz w:val="20"/>
          <w:szCs w:val="20"/>
        </w:rPr>
        <w:t xml:space="preserve">                                                                      _</w:t>
      </w:r>
      <w:r>
        <w:rPr>
          <w:rFonts w:eastAsia="Arial Unicode MS" w:cs="Times New Roman"/>
          <w:sz w:val="20"/>
          <w:szCs w:val="20"/>
          <w:u w:val="single"/>
        </w:rPr>
        <w:t xml:space="preserve">_________________    </w:t>
      </w:r>
      <w:r>
        <w:rPr>
          <w:rFonts w:eastAsia="Arial Unicode MS" w:cs="Times New Roman"/>
          <w:sz w:val="20"/>
          <w:szCs w:val="20"/>
        </w:rPr>
        <w:t>А.В.Шепелев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/>
          <w:sz w:val="24"/>
          <w:szCs w:val="24"/>
        </w:rPr>
        <w:t xml:space="preserve">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/>
          <w:sz w:val="20"/>
          <w:szCs w:val="20"/>
        </w:rPr>
        <w:t>СОГЛАСОВАНО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/>
          <w:sz w:val="20"/>
          <w:szCs w:val="20"/>
        </w:rPr>
        <w:t>С Советом родителей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/>
          <w:sz w:val="20"/>
          <w:szCs w:val="20"/>
        </w:rPr>
        <w:t xml:space="preserve">ГБОУ «Морская школа»        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/>
          <w:sz w:val="20"/>
          <w:szCs w:val="20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rFonts w:eastAsia="Arial Unicode MS" w:cs="Times New Roman"/>
          <w:sz w:val="20"/>
          <w:szCs w:val="20"/>
        </w:rPr>
        <w:t xml:space="preserve">протокол от  </w:t>
      </w:r>
      <w:r>
        <w:rPr>
          <w:rFonts w:eastAsia="Arial Unicode MS" w:cs="Times New Roman"/>
          <w:sz w:val="20"/>
          <w:szCs w:val="20"/>
        </w:rPr>
        <w:t>22</w:t>
      </w:r>
      <w:r>
        <w:rPr>
          <w:rFonts w:eastAsia="Arial Unicode MS" w:cs="Times New Roman"/>
          <w:sz w:val="20"/>
          <w:szCs w:val="20"/>
        </w:rPr>
        <w:t xml:space="preserve">.06.2022 № </w:t>
      </w:r>
      <w:r>
        <w:rPr>
          <w:rFonts w:eastAsia="Arial Unicode MS" w:cs="Times New Roman"/>
          <w:sz w:val="20"/>
          <w:szCs w:val="20"/>
        </w:rPr>
        <w:t>7</w:t>
      </w:r>
      <w:r>
        <w:rPr>
          <w:rFonts w:eastAsia="Arial Unicode MS" w:cs="Times New Roman"/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ПО ИНФОРМАТИКЕ</w:t>
      </w:r>
    </w:p>
    <w:p>
      <w:pPr>
        <w:pStyle w:val="Normal"/>
        <w:jc w:val="center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ДЛЯ 8 КЛАССА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НА 2022 - 2023 УЧ. ГОД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ind w:left="4536" w:hanging="0"/>
        <w:jc w:val="right"/>
        <w:rPr>
          <w:sz w:val="28"/>
          <w:szCs w:val="36"/>
        </w:rPr>
      </w:pPr>
      <w:r>
        <w:rPr>
          <w:sz w:val="28"/>
          <w:szCs w:val="36"/>
        </w:rPr>
        <w:t xml:space="preserve">Составители: </w:t>
      </w:r>
    </w:p>
    <w:p>
      <w:pPr>
        <w:pStyle w:val="Normal"/>
        <w:ind w:left="4536" w:hanging="0"/>
        <w:jc w:val="right"/>
        <w:rPr>
          <w:sz w:val="28"/>
          <w:szCs w:val="36"/>
        </w:rPr>
      </w:pPr>
      <w:r>
        <w:rPr>
          <w:sz w:val="28"/>
          <w:szCs w:val="36"/>
        </w:rPr>
        <w:t>методическое объединение учителей</w:t>
      </w:r>
    </w:p>
    <w:p>
      <w:pPr>
        <w:pStyle w:val="Normal"/>
        <w:ind w:left="4536" w:hanging="0"/>
        <w:jc w:val="right"/>
        <w:rPr>
          <w:sz w:val="28"/>
          <w:szCs w:val="36"/>
        </w:rPr>
      </w:pPr>
      <w:r>
        <w:rPr>
          <w:sz w:val="28"/>
          <w:szCs w:val="36"/>
        </w:rPr>
        <w:t>математики и информатики</w:t>
      </w:r>
    </w:p>
    <w:p>
      <w:pPr>
        <w:pStyle w:val="Normal"/>
        <w:jc w:val="right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Санкт Петербург</w:t>
      </w:r>
    </w:p>
    <w:p>
      <w:pPr>
        <w:pStyle w:val="Normal"/>
        <w:jc w:val="center"/>
        <w:rPr/>
      </w:pPr>
      <w:r>
        <w:rPr/>
        <w:t>2022 год</w:t>
      </w:r>
      <w:r>
        <w:br w:type="page"/>
      </w:r>
    </w:p>
    <w:p>
      <w:pPr>
        <w:pStyle w:val="ListParagraph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bookmarkStart w:id="2" w:name="_Toc364713906"/>
      <w:bookmarkStart w:id="3" w:name="_Toc228880698"/>
      <w:bookmarkEnd w:id="2"/>
      <w:bookmarkEnd w:id="3"/>
      <w:r>
        <w:rPr>
          <w:rFonts w:ascii="Times New Roman" w:hAnsi="Times New Roman"/>
          <w:b/>
          <w:sz w:val="24"/>
          <w:szCs w:val="24"/>
        </w:rPr>
        <w:t>Содержание: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24"/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r>
            <w:fldChar w:fldCharType="begin"/>
          </w:r>
          <w:r>
            <w:rPr>
              <w:webHidden/>
            </w:rPr>
            <w:instrText> TOC \z \o "1-3" \u \h</w:instrText>
          </w:r>
          <w:r>
            <w:rPr>
              <w:webHidden/>
            </w:rPr>
            <w:fldChar w:fldCharType="separate"/>
          </w:r>
          <w:hyperlink w:anchor="_Toc83555775">
            <w:r>
              <w:rPr>
                <w:webHidden/>
              </w:rPr>
              <w:t>1.</w:t>
            </w:r>
            <w:r>
              <w:rPr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</w:rPr>
              <w:tab/>
            </w:r>
            <w:r>
              <w:rPr/>
              <w:t>Пояснительная записка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_Toc83555775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4"/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hyperlink w:anchor="_Toc83555776">
            <w:r>
              <w:rPr>
                <w:webHidden/>
              </w:rPr>
              <w:t>2.</w:t>
            </w:r>
            <w:r>
              <w:rPr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</w:rPr>
              <w:tab/>
            </w:r>
            <w:r>
              <w:rPr/>
              <w:t>Общая характеристика учебного предмета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_Toc83555776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4"/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hyperlink w:anchor="_Toc83555777">
            <w:r>
              <w:rPr>
                <w:webHidden/>
              </w:rPr>
              <w:t>3.</w:t>
            </w:r>
            <w:r>
              <w:rPr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</w:rPr>
              <w:tab/>
            </w:r>
            <w:r>
              <w:rPr/>
              <w:t>Описание места учебного предмета в учебном плане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_Toc83555777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4"/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hyperlink w:anchor="_Toc83555778">
            <w:r>
              <w:rPr>
                <w:webHidden/>
                <w:lang w:eastAsia="ar-SA"/>
              </w:rPr>
              <w:t>4.</w:t>
            </w:r>
            <w:r>
              <w:rPr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</w:rPr>
              <w:tab/>
            </w:r>
            <w:r>
              <w:rPr>
                <w:lang w:eastAsia="ar-SA"/>
              </w:rPr>
              <w:t>Планируемые результаты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_Toc83555778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4"/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hyperlink w:anchor="_Toc83555779">
            <w:r>
              <w:rPr>
                <w:webHidden/>
              </w:rPr>
              <w:t>5.</w:t>
            </w:r>
            <w:r>
              <w:rPr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</w:rPr>
              <w:tab/>
            </w:r>
            <w:r>
              <w:rPr/>
              <w:t>Содержание предмета «Информатика» в 8 классе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_Toc83555779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4"/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hyperlink w:anchor="_Toc83555780">
            <w:r>
              <w:rPr>
                <w:webHidden/>
              </w:rPr>
              <w:t>6.</w:t>
            </w:r>
            <w:r>
              <w:rPr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</w:rPr>
              <w:tab/>
            </w:r>
            <w:r>
              <w:rPr/>
              <w:t>Тематическое планирование, в том числе с учетом рабочей программы воспитания с указанием количества часов, отводимых на освоение каждой темы»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_Toc83555780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4"/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hyperlink w:anchor="_Toc83555781">
            <w:r>
              <w:rPr>
                <w:webHidden/>
              </w:rPr>
              <w:t>7.</w:t>
            </w:r>
            <w:r>
              <w:rPr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</w:rPr>
              <w:tab/>
            </w:r>
            <w:r>
              <w:rPr/>
              <w:t>Описание материально-технического обеспечения образовательной деятельности.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_Toc83555781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4"/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hyperlink w:anchor="_Toc83555782">
            <w:r>
              <w:rPr>
                <w:webHidden/>
                <w:lang w:eastAsia="en-US"/>
              </w:rPr>
              <w:t>8.</w:t>
            </w:r>
            <w:r>
              <w:rPr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</w:rPr>
              <w:tab/>
            </w:r>
            <w:r>
              <w:rPr>
                <w:lang w:eastAsia="en-US"/>
              </w:rPr>
              <w:t>Календарно-тематическое планирование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_Toc83555782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  <w:r>
            <w:rPr>
              <w:vanish w:val="false"/>
            </w:rPr>
            <w:fldChar w:fldCharType="end"/>
          </w:r>
        </w:p>
      </w:sdtContent>
    </w:sdt>
    <w:p>
      <w:pPr>
        <w:pStyle w:val="Normal"/>
        <w:widowControl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2"/>
        <w:ind w:left="1647" w:hanging="0"/>
        <w:jc w:val="lef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2"/>
        <w:ind w:hanging="0"/>
        <w:jc w:val="left"/>
        <w:rPr/>
      </w:pPr>
      <w:r>
        <w:rPr/>
      </w:r>
      <w:r>
        <w:br w:type="page"/>
      </w:r>
    </w:p>
    <w:p>
      <w:pPr>
        <w:pStyle w:val="2"/>
        <w:numPr>
          <w:ilvl w:val="0"/>
          <w:numId w:val="8"/>
        </w:numPr>
        <w:rPr>
          <w:color w:val="auto"/>
        </w:rPr>
      </w:pPr>
      <w:bookmarkStart w:id="4" w:name="_Toc83555775"/>
      <w:r>
        <w:rPr>
          <w:color w:val="auto"/>
        </w:rPr>
        <w:t>Пояснительная записка</w:t>
      </w:r>
      <w:bookmarkEnd w:id="4"/>
    </w:p>
    <w:p>
      <w:pPr>
        <w:pStyle w:val="Normal"/>
        <w:ind w:firstLine="709"/>
        <w:jc w:val="both"/>
        <w:rPr/>
      </w:pPr>
      <w:r>
        <w:rPr/>
        <w:t xml:space="preserve">Рабочая программа по информатике на уровне основного общего образования опирается на следующие документы: </w:t>
      </w:r>
    </w:p>
    <w:p>
      <w:pPr>
        <w:pStyle w:val="Normal"/>
        <w:numPr>
          <w:ilvl w:val="0"/>
          <w:numId w:val="7"/>
        </w:numPr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Федеральный Закон Российской Федерации от 29.12.2012 № 273-ФЗ «Об образовании в Российской Федерации»;</w:t>
      </w:r>
    </w:p>
    <w:p>
      <w:pPr>
        <w:pStyle w:val="Normal"/>
        <w:numPr>
          <w:ilvl w:val="0"/>
          <w:numId w:val="7"/>
        </w:numPr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 </w:t>
      </w:r>
    </w:p>
    <w:p>
      <w:pPr>
        <w:pStyle w:val="Normal"/>
        <w:numPr>
          <w:ilvl w:val="0"/>
          <w:numId w:val="7"/>
        </w:numPr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>
      <w:pPr>
        <w:pStyle w:val="Normal"/>
        <w:numPr>
          <w:ilvl w:val="0"/>
          <w:numId w:val="7"/>
        </w:numPr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>
      <w:pPr>
        <w:pStyle w:val="Normal"/>
        <w:numPr>
          <w:ilvl w:val="0"/>
          <w:numId w:val="7"/>
        </w:numPr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>
      <w:pPr>
        <w:pStyle w:val="Normal"/>
        <w:numPr>
          <w:ilvl w:val="0"/>
          <w:numId w:val="7"/>
        </w:numPr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Normal"/>
        <w:numPr>
          <w:ilvl w:val="0"/>
          <w:numId w:val="7"/>
        </w:numPr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>
      <w:pPr>
        <w:pStyle w:val="Normal"/>
        <w:numPr>
          <w:ilvl w:val="0"/>
          <w:numId w:val="7"/>
        </w:numPr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21.03.2022 г.;</w:t>
      </w:r>
    </w:p>
    <w:p>
      <w:pPr>
        <w:pStyle w:val="Normal"/>
        <w:numPr>
          <w:ilvl w:val="0"/>
          <w:numId w:val="7"/>
        </w:numPr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Закон Санкт-Петербурга от 17.07.2013 № 461-83 «Об образовании в Санкт-Петербурге» с изменениями на 30.06.2022 г.;</w:t>
      </w:r>
    </w:p>
    <w:p>
      <w:pPr>
        <w:pStyle w:val="Normal"/>
        <w:numPr>
          <w:ilvl w:val="0"/>
          <w:numId w:val="7"/>
        </w:numPr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Распоряжение Комитета по образованию Правительства Санкт-Петербурга от 15.04.2022 № 801-р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</w:r>
    </w:p>
    <w:p>
      <w:pPr>
        <w:pStyle w:val="Normal"/>
        <w:numPr>
          <w:ilvl w:val="0"/>
          <w:numId w:val="7"/>
        </w:numPr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Примерная основная образовательная программа основного общего образования, о</w:t>
      </w:r>
      <w:r>
        <w:rPr>
          <w:rFonts w:eastAsia="Times New Roman"/>
          <w:shd w:fill="FFFFFF" w:val="clear"/>
        </w:rPr>
        <w:t xml:space="preserve">добрена решением федерального учебно-методического объединения по общему образованию, протокол от 4 февраля 2020 г. № 1/20 </w:t>
      </w:r>
    </w:p>
    <w:p>
      <w:pPr>
        <w:pStyle w:val="Normal"/>
        <w:numPr>
          <w:ilvl w:val="0"/>
          <w:numId w:val="7"/>
        </w:numPr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Устав ГБОУ «Морская школа» Московского района Санкт-Петербурга;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воспитания ГБОУ «Морская школа» Московского района Санкт-Петербурга;</w:t>
      </w:r>
      <w:bookmarkStart w:id="5" w:name="_GoBack"/>
      <w:bookmarkEnd w:id="5"/>
    </w:p>
    <w:p>
      <w:pPr>
        <w:pStyle w:val="Normal"/>
        <w:numPr>
          <w:ilvl w:val="0"/>
          <w:numId w:val="7"/>
        </w:numPr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учебный план и календарный учебный график, (утверждена приказом ГБОУ «Морская школа» Московского района Санкт-Петербурга </w:t>
      </w:r>
      <w:r>
        <w:rPr>
          <w:rFonts w:eastAsia="Times New Roman"/>
          <w:shd w:fill="auto" w:val="clear"/>
        </w:rPr>
        <w:t xml:space="preserve">от </w:t>
      </w:r>
      <w:r>
        <w:rPr>
          <w:rFonts w:eastAsia="Times New Roman"/>
          <w:shd w:fill="auto" w:val="clear"/>
        </w:rPr>
        <w:t>22</w:t>
      </w:r>
      <w:r>
        <w:rPr>
          <w:rFonts w:eastAsia="Times New Roman"/>
          <w:shd w:fill="auto" w:val="clear"/>
        </w:rPr>
        <w:t>.06.2022 №</w:t>
      </w:r>
      <w:r>
        <w:rPr>
          <w:rFonts w:eastAsia="Times New Roman"/>
          <w:sz w:val="24"/>
          <w:szCs w:val="24"/>
          <w:shd w:fill="auto" w:val="clear"/>
        </w:rPr>
        <w:t>62-ОБ</w:t>
      </w:r>
      <w:r>
        <w:rPr>
          <w:rFonts w:eastAsia="Times New Roman"/>
        </w:rPr>
        <w:t xml:space="preserve"> «Об утверждении основной образовательной программы основного общего образования»)</w:t>
      </w:r>
    </w:p>
    <w:p>
      <w:pPr>
        <w:pStyle w:val="Normal"/>
        <w:numPr>
          <w:ilvl w:val="0"/>
          <w:numId w:val="7"/>
        </w:numPr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>Босова Л. Л., Босова А. Ю. Информатика. Программа для основной школы: 5–6 классы. 7–9 классы. — М.: БИНОМ. Лаборатория знаний.</w:t>
      </w:r>
      <w:bookmarkStart w:id="6" w:name="_Hlk81830141"/>
      <w:bookmarkEnd w:id="6"/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Программа Босовой Л.Л., Босовой А.Ю. актуальна, так как 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обучающихся на уровне основного общего образования, учитываются межпредметные связи.</w:t>
      </w:r>
    </w:p>
    <w:p>
      <w:pPr>
        <w:pStyle w:val="Normal"/>
        <w:ind w:firstLine="567"/>
        <w:jc w:val="both"/>
        <w:rPr/>
      </w:pPr>
      <w:r>
        <w:rPr/>
        <w:t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обучающихся. Программа является ключевым компонентом учебно-методического комплекта по информатике для основной школы (авторы Л.Л. Босова, А.Ю. Босова; издательство «БИНОМ. Лаборатория знаний»).</w:t>
      </w:r>
    </w:p>
    <w:p>
      <w:pPr>
        <w:pStyle w:val="Normal"/>
        <w:ind w:firstLine="709"/>
        <w:jc w:val="both"/>
        <w:rPr/>
      </w:pPr>
      <w:r>
        <w:rPr>
          <w:b/>
          <w:bCs/>
        </w:rPr>
        <w:t>Цели рабочей программы:</w:t>
      </w:r>
    </w:p>
    <w:p>
      <w:pPr>
        <w:pStyle w:val="Normal"/>
        <w:numPr>
          <w:ilvl w:val="0"/>
          <w:numId w:val="9"/>
        </w:numPr>
        <w:ind w:left="0" w:firstLine="709"/>
        <w:jc w:val="both"/>
        <w:rPr/>
      </w:pPr>
      <w:r>
        <w:rPr>
          <w:i/>
          <w:iCs/>
        </w:rPr>
        <w:t>формированию целостного мировоззрения,</w:t>
      </w:r>
      <w:r>
        <w:rPr/>
        <w:t> 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>
      <w:pPr>
        <w:pStyle w:val="Normal"/>
        <w:numPr>
          <w:ilvl w:val="0"/>
          <w:numId w:val="9"/>
        </w:numPr>
        <w:ind w:left="0" w:firstLine="709"/>
        <w:jc w:val="both"/>
        <w:rPr/>
      </w:pPr>
      <w:r>
        <w:rPr>
          <w:i/>
          <w:iCs/>
        </w:rPr>
        <w:t>совершенствованию общеучебных и общекультурных навыков работы с </w:t>
      </w:r>
      <w:r>
        <w:rPr/>
        <w:t>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обучающихся (учебного проектирования, моделирования, исследовательской деятельности и т д );</w:t>
      </w:r>
    </w:p>
    <w:p>
      <w:pPr>
        <w:pStyle w:val="Normal"/>
        <w:numPr>
          <w:ilvl w:val="0"/>
          <w:numId w:val="9"/>
        </w:numPr>
        <w:ind w:left="0" w:firstLine="709"/>
        <w:jc w:val="both"/>
        <w:rPr/>
      </w:pPr>
      <w:r>
        <w:rPr>
          <w:i/>
          <w:iCs/>
        </w:rPr>
        <w:t>воспитанию ответственного и избирательного отношения к информации</w:t>
      </w:r>
      <w:r>
        <w:rPr/>
        <w:t> 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>
      <w:pPr>
        <w:pStyle w:val="Normal"/>
        <w:ind w:firstLine="709"/>
        <w:rPr>
          <w:b/>
          <w:b/>
        </w:rPr>
      </w:pPr>
      <w:r>
        <w:rPr>
          <w:b/>
        </w:rPr>
        <w:t>Вклад учебного предмета в достижение целей основного общего образования</w:t>
      </w:r>
    </w:p>
    <w:p>
      <w:pPr>
        <w:pStyle w:val="Normal"/>
        <w:ind w:firstLine="567"/>
        <w:jc w:val="both"/>
        <w:rPr/>
      </w:pPr>
      <w:r>
        <w:rPr/>
        <w:t xml:space="preserve">Методологической основой федеральных государственных образовательных стандартов является системно-деятельностный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образовательной организации. Организация образовательной деятельности в современной информационно-образовательной среде является необходимым условием формирования информационной культуры современного обучающегося, достижения им ряда образовательных результатов, прямо связанных с необходимостью использования информационных и коммуникационных технологий. </w:t>
      </w:r>
    </w:p>
    <w:p>
      <w:pPr>
        <w:pStyle w:val="Normal"/>
        <w:ind w:firstLine="567"/>
        <w:jc w:val="both"/>
        <w:rPr/>
      </w:pPr>
      <w:r>
        <w:rPr/>
        <w:t xml:space="preserve">Средства ИКТ не только обеспечивают образование с использованием той же технологии, которую обучающиеся применяют для связи и развлечений вне школы (что важно само по себе с точки зрения социализации обучающихся в современном информационном обществе), но и создают условия для индивидуализации образовательной деятельности, повышения его эффективности и результативности. </w:t>
      </w:r>
    </w:p>
    <w:p>
      <w:pPr>
        <w:pStyle w:val="Normal"/>
        <w:ind w:firstLine="709"/>
        <w:jc w:val="both"/>
        <w:rPr>
          <w:b/>
          <w:b/>
          <w:bCs/>
        </w:rPr>
      </w:pPr>
      <w:r>
        <w:rPr>
          <w:b/>
          <w:bCs/>
        </w:rPr>
        <w:t>Оценка достижений обучающихся:</w:t>
      </w:r>
    </w:p>
    <w:p>
      <w:pPr>
        <w:pStyle w:val="Normal"/>
        <w:shd w:val="clear" w:color="auto" w:fill="FFFFFF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Текущий контроль </w:t>
      </w:r>
      <w:r>
        <w:rPr>
          <w:rFonts w:eastAsia="Times New Roman"/>
          <w:color w:val="000000"/>
        </w:rPr>
        <w:t>осуществляется с помощью практических работ (компьютерного практикума) и самостоятельных работ.</w:t>
      </w:r>
    </w:p>
    <w:p>
      <w:pPr>
        <w:pStyle w:val="Normal"/>
        <w:shd w:val="clear" w:color="auto" w:fill="FFFFFF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Тематический </w:t>
      </w:r>
      <w:r>
        <w:rPr>
          <w:rFonts w:eastAsia="Times New Roman"/>
          <w:color w:val="000000"/>
        </w:rPr>
        <w:t>контроль осуществляется по завершении крупного блока (темы) в форме интерактивного тестирования, теста по опросному листу или компьютерного тестирования.</w:t>
      </w:r>
    </w:p>
    <w:p>
      <w:pPr>
        <w:pStyle w:val="Normal"/>
        <w:shd w:val="clear" w:color="auto" w:fill="FFFFFF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>Итоговый</w:t>
      </w:r>
      <w:r>
        <w:rPr>
          <w:rFonts w:eastAsia="Times New Roman"/>
          <w:color w:val="000000"/>
        </w:rPr>
        <w:t> контроль осуществляется по завершении учебного материала за год в форме интерактивного тестирования, теста по опросному листу или компьютерного тестирования, творческой работы.</w:t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2"/>
        <w:numPr>
          <w:ilvl w:val="0"/>
          <w:numId w:val="8"/>
        </w:numPr>
        <w:rPr>
          <w:color w:val="auto"/>
        </w:rPr>
      </w:pPr>
      <w:bookmarkStart w:id="7" w:name="_Toc83555776"/>
      <w:bookmarkStart w:id="8" w:name="_Toc364713908"/>
      <w:bookmarkStart w:id="9" w:name="_Toc343949358"/>
      <w:r>
        <w:rPr>
          <w:color w:val="auto"/>
        </w:rPr>
        <w:t>Общая характеристика учебного предмета</w:t>
      </w:r>
      <w:bookmarkEnd w:id="7"/>
      <w:bookmarkEnd w:id="8"/>
      <w:bookmarkEnd w:id="9"/>
    </w:p>
    <w:p>
      <w:pPr>
        <w:pStyle w:val="Normal"/>
        <w:ind w:firstLine="567"/>
        <w:jc w:val="both"/>
        <w:rPr/>
      </w:pPr>
      <w:r>
        <w:rPr/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>
      <w:pPr>
        <w:pStyle w:val="Normal"/>
        <w:ind w:firstLine="567"/>
        <w:jc w:val="both"/>
        <w:rPr/>
      </w:pPr>
      <w:r>
        <w:rPr/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>
      <w:pPr>
        <w:pStyle w:val="Normal"/>
        <w:ind w:firstLine="567"/>
        <w:jc w:val="both"/>
        <w:rPr/>
      </w:pPr>
      <w:r>
        <w:rPr/>
        <w:t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образовательной деятельности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>
      <w:pPr>
        <w:pStyle w:val="Normal"/>
        <w:ind w:firstLine="567"/>
        <w:jc w:val="both"/>
        <w:rPr/>
      </w:pPr>
      <w:r>
        <w:rPr/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обучающихся умений организации собственной учебной деятельности, их ориентации на деятельностную жизненную позицию.</w:t>
      </w:r>
    </w:p>
    <w:p>
      <w:pPr>
        <w:pStyle w:val="Normal"/>
        <w:ind w:firstLine="567"/>
        <w:jc w:val="both"/>
        <w:rPr/>
      </w:pPr>
      <w:r>
        <w:rPr/>
        <w:t>В содержании курса информатики на уровне основного общего образования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>
      <w:pPr>
        <w:pStyle w:val="Normal"/>
        <w:ind w:firstLine="567"/>
        <w:jc w:val="both"/>
        <w:rPr/>
      </w:pPr>
      <w:r>
        <w:rPr/>
        <w:t xml:space="preserve">Курс информатики на уровне основного общего образования является частью непрерывного курса информатики, который включает в себя также пропедевтический курс на начальном уровне образования и обучение информатике на уровне среднего общего образования (на базовом или профильном уровне). </w:t>
      </w:r>
    </w:p>
    <w:p>
      <w:pPr>
        <w:pStyle w:val="Normal"/>
        <w:ind w:firstLine="567"/>
        <w:jc w:val="both"/>
        <w:rPr>
          <w:b/>
          <w:b/>
          <w:bCs/>
        </w:rPr>
      </w:pPr>
      <w:r>
        <w:rPr>
          <w:b/>
          <w:bCs/>
        </w:rPr>
        <w:t xml:space="preserve">Критерии и нормы оценки обучающихся </w:t>
      </w:r>
    </w:p>
    <w:p>
      <w:pPr>
        <w:pStyle w:val="Normal"/>
        <w:ind w:firstLine="567"/>
        <w:jc w:val="both"/>
        <w:rPr/>
      </w:pPr>
      <w:r>
        <w:rPr/>
        <w:t>1. Содержание и объем материала, подлежащего проверке, определяется программой и учебником. При проверке усвоения материала необходимо выявлять полноту, прочность усвоения учащимися теории и умение применять ее на практике в знакомых и незнакомых ситуациях.</w:t>
      </w:r>
    </w:p>
    <w:p>
      <w:pPr>
        <w:pStyle w:val="Normal"/>
        <w:ind w:firstLine="567"/>
        <w:jc w:val="both"/>
        <w:rPr/>
      </w:pPr>
      <w:r>
        <w:rPr/>
        <w:t>2. Основными формами проверки ЗУН учащихся по информатике являются устный опрос, письменная контрольная работа, самостоятельная работа, тестирование, практическая работа на компьютере.</w:t>
      </w:r>
    </w:p>
    <w:p>
      <w:pPr>
        <w:pStyle w:val="Normal"/>
        <w:ind w:firstLine="567"/>
        <w:jc w:val="both"/>
        <w:rPr/>
      </w:pPr>
      <w:r>
        <w:rPr/>
        <w:t>3.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обучащимися. Среди погрешностей выделяются ошибки и недочеты.</w:t>
      </w:r>
    </w:p>
    <w:p>
      <w:pPr>
        <w:pStyle w:val="Normal"/>
        <w:ind w:firstLine="567"/>
        <w:jc w:val="both"/>
        <w:rPr/>
      </w:pPr>
      <w:r>
        <w:rPr/>
        <w:t>Ошибкой считается погрешность, если она свидетельствует о том, что обучающийся не овладел основными знаниями и (или) умениями, указанными в программе.</w:t>
      </w:r>
    </w:p>
    <w:p>
      <w:pPr>
        <w:pStyle w:val="Normal"/>
        <w:ind w:firstLine="567"/>
        <w:jc w:val="both"/>
        <w:rPr/>
      </w:pPr>
      <w:r>
        <w:rPr/>
        <w:t>Недочетами считаются погрешности, которые не привели к искажению смысла, полученного задания или способа его выполнения, например, неаккуратная запись, небрежное выполнение блок-схемы и т. п.</w:t>
      </w:r>
      <w:bookmarkStart w:id="10" w:name="_Toc343949357"/>
      <w:bookmarkEnd w:id="10"/>
    </w:p>
    <w:p>
      <w:pPr>
        <w:pStyle w:val="2"/>
        <w:rPr/>
      </w:pPr>
      <w:r>
        <w:rPr/>
      </w:r>
    </w:p>
    <w:p>
      <w:pPr>
        <w:pStyle w:val="2"/>
        <w:numPr>
          <w:ilvl w:val="0"/>
          <w:numId w:val="8"/>
        </w:numPr>
        <w:rPr>
          <w:color w:val="auto"/>
        </w:rPr>
      </w:pPr>
      <w:bookmarkStart w:id="11" w:name="_Toc343949360"/>
      <w:bookmarkStart w:id="12" w:name="_Toc83555777"/>
      <w:bookmarkEnd w:id="11"/>
      <w:r>
        <w:rPr>
          <w:color w:val="auto"/>
        </w:rPr>
        <w:t>Описание места учебного предмета в учебном плане</w:t>
      </w:r>
      <w:bookmarkEnd w:id="12"/>
    </w:p>
    <w:p>
      <w:pPr>
        <w:pStyle w:val="Normal"/>
        <w:ind w:firstLine="567"/>
        <w:jc w:val="both"/>
        <w:rPr/>
      </w:pPr>
      <w:r>
        <w:rPr/>
        <w:t xml:space="preserve">Курс </w:t>
      </w:r>
      <w:r>
        <w:rPr>
          <w:rFonts w:eastAsia="Times New Roman"/>
        </w:rPr>
        <w:t xml:space="preserve">входит в предметную область «Математика и информатика». </w:t>
      </w:r>
      <w:r>
        <w:rPr/>
        <w:t>Рабочая программа составлена на основе авторской программы Босовой Л.Л., Босовой А.Ю.  и рассчитана на 68 учебных часов - по 2 часа в неделю.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2"/>
        <w:numPr>
          <w:ilvl w:val="0"/>
          <w:numId w:val="8"/>
        </w:numPr>
        <w:rPr>
          <w:color w:val="auto"/>
          <w:lang w:eastAsia="ar-SA"/>
        </w:rPr>
      </w:pPr>
      <w:bookmarkStart w:id="13" w:name="_Toc343949360"/>
      <w:bookmarkStart w:id="14" w:name="_Toc83555778"/>
      <w:bookmarkEnd w:id="13"/>
      <w:r>
        <w:rPr>
          <w:color w:val="auto"/>
          <w:lang w:val="ru-RU" w:eastAsia="ar-SA"/>
        </w:rPr>
        <w:t>Планируемые результаты</w:t>
      </w:r>
      <w:bookmarkEnd w:id="14"/>
    </w:p>
    <w:p>
      <w:pPr>
        <w:pStyle w:val="Normal"/>
        <w:ind w:firstLine="709"/>
        <w:jc w:val="both"/>
        <w:rPr/>
      </w:pPr>
      <w:r>
        <w:rPr>
          <w:b/>
          <w:i/>
        </w:rPr>
        <w:t>Личностные результаты</w:t>
      </w:r>
      <w:r>
        <w:rPr/>
        <w:t xml:space="preserve"> – это сформировавшаяся в образовательной деятельности система ценностных отношений обучающихся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>
      <w:pPr>
        <w:pStyle w:val="Normal"/>
        <w:numPr>
          <w:ilvl w:val="0"/>
          <w:numId w:val="3"/>
        </w:numPr>
        <w:ind w:left="0" w:firstLine="709"/>
        <w:jc w:val="both"/>
        <w:rPr/>
      </w:pPr>
      <w:r>
        <w:rPr/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>
      <w:pPr>
        <w:pStyle w:val="Normal"/>
        <w:numPr>
          <w:ilvl w:val="0"/>
          <w:numId w:val="3"/>
        </w:numPr>
        <w:ind w:left="0" w:firstLine="709"/>
        <w:jc w:val="both"/>
        <w:rPr/>
      </w:pPr>
      <w:r>
        <w:rPr/>
        <w:t>понимание роли информационных процессов в современном мире;</w:t>
      </w:r>
    </w:p>
    <w:p>
      <w:pPr>
        <w:pStyle w:val="Normal"/>
        <w:numPr>
          <w:ilvl w:val="0"/>
          <w:numId w:val="3"/>
        </w:numPr>
        <w:ind w:left="0" w:firstLine="709"/>
        <w:jc w:val="both"/>
        <w:rPr/>
      </w:pPr>
      <w:r>
        <w:rPr/>
        <w:t xml:space="preserve">владение первичными навыками анализа и критичной оценки получаемой информации; </w:t>
      </w:r>
    </w:p>
    <w:p>
      <w:pPr>
        <w:pStyle w:val="Normal"/>
        <w:numPr>
          <w:ilvl w:val="0"/>
          <w:numId w:val="3"/>
        </w:numPr>
        <w:ind w:left="0" w:firstLine="709"/>
        <w:jc w:val="both"/>
        <w:rPr/>
      </w:pPr>
      <w:r>
        <w:rPr/>
        <w:t xml:space="preserve">ответственное отношение к информации с учетом правовых и этических аспектов ее распространения; </w:t>
      </w:r>
    </w:p>
    <w:p>
      <w:pPr>
        <w:pStyle w:val="Normal"/>
        <w:numPr>
          <w:ilvl w:val="0"/>
          <w:numId w:val="3"/>
        </w:numPr>
        <w:ind w:left="0" w:firstLine="709"/>
        <w:jc w:val="both"/>
        <w:rPr/>
      </w:pPr>
      <w:r>
        <w:rPr/>
        <w:t>развитие чувства личной ответственности за качество окружающей информационной среды;</w:t>
      </w:r>
    </w:p>
    <w:p>
      <w:pPr>
        <w:pStyle w:val="Normal"/>
        <w:numPr>
          <w:ilvl w:val="0"/>
          <w:numId w:val="3"/>
        </w:numPr>
        <w:ind w:left="0" w:firstLine="709"/>
        <w:jc w:val="both"/>
        <w:rPr/>
      </w:pPr>
      <w:r>
        <w:rPr/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>
      <w:pPr>
        <w:pStyle w:val="Normal"/>
        <w:numPr>
          <w:ilvl w:val="0"/>
          <w:numId w:val="3"/>
        </w:numPr>
        <w:ind w:left="0" w:firstLine="709"/>
        <w:jc w:val="both"/>
        <w:rPr/>
      </w:pPr>
      <w:r>
        <w:rPr/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>
      <w:pPr>
        <w:pStyle w:val="Normal"/>
        <w:numPr>
          <w:ilvl w:val="0"/>
          <w:numId w:val="3"/>
        </w:numPr>
        <w:ind w:left="0" w:firstLine="709"/>
        <w:jc w:val="both"/>
        <w:rPr/>
      </w:pPr>
      <w:r>
        <w:rPr/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>
      <w:pPr>
        <w:pStyle w:val="Normal"/>
        <w:numPr>
          <w:ilvl w:val="0"/>
          <w:numId w:val="3"/>
        </w:numPr>
        <w:ind w:left="0" w:firstLine="709"/>
        <w:jc w:val="both"/>
        <w:rPr/>
      </w:pPr>
      <w:r>
        <w:rPr/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>
      <w:pPr>
        <w:pStyle w:val="Normal"/>
        <w:ind w:firstLine="709"/>
        <w:jc w:val="both"/>
        <w:rPr/>
      </w:pPr>
      <w:r>
        <w:rPr>
          <w:b/>
          <w:i/>
        </w:rPr>
        <w:t>Метапредметные результаты</w:t>
      </w:r>
      <w:r>
        <w:rPr/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образовательной деятельности,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>
      <w:pPr>
        <w:pStyle w:val="Normal"/>
        <w:numPr>
          <w:ilvl w:val="0"/>
          <w:numId w:val="3"/>
        </w:numPr>
        <w:ind w:left="0" w:firstLine="709"/>
        <w:jc w:val="both"/>
        <w:rPr/>
      </w:pPr>
      <w:r>
        <w:rPr/>
        <w:t>владение общепредметными понятиями «объект», «система», «модель», «алгоритм», «исполнитель» и др.;</w:t>
      </w:r>
    </w:p>
    <w:p>
      <w:pPr>
        <w:pStyle w:val="Normal"/>
        <w:numPr>
          <w:ilvl w:val="0"/>
          <w:numId w:val="3"/>
        </w:numPr>
        <w:ind w:left="0" w:firstLine="709"/>
        <w:jc w:val="both"/>
        <w:rPr/>
      </w:pPr>
      <w:r>
        <w:rPr/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>
      <w:pPr>
        <w:pStyle w:val="Normal"/>
        <w:numPr>
          <w:ilvl w:val="0"/>
          <w:numId w:val="3"/>
        </w:numPr>
        <w:ind w:left="0" w:firstLine="709"/>
        <w:jc w:val="both"/>
        <w:rPr/>
      </w:pPr>
      <w:r>
        <w:rPr/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>
      <w:pPr>
        <w:pStyle w:val="Normal"/>
        <w:numPr>
          <w:ilvl w:val="0"/>
          <w:numId w:val="3"/>
        </w:numPr>
        <w:ind w:left="0" w:firstLine="709"/>
        <w:jc w:val="both"/>
        <w:rPr/>
      </w:pPr>
      <w:r>
        <w:rPr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>
      <w:pPr>
        <w:pStyle w:val="Normal"/>
        <w:numPr>
          <w:ilvl w:val="0"/>
          <w:numId w:val="3"/>
        </w:numPr>
        <w:ind w:left="0" w:firstLine="709"/>
        <w:jc w:val="both"/>
        <w:rPr/>
      </w:pPr>
      <w:r>
        <w:rPr/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>
      <w:pPr>
        <w:pStyle w:val="Normal"/>
        <w:numPr>
          <w:ilvl w:val="0"/>
          <w:numId w:val="3"/>
        </w:numPr>
        <w:ind w:left="0" w:firstLine="709"/>
        <w:jc w:val="both"/>
        <w:rPr/>
      </w:pPr>
      <w:r>
        <w:rPr/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>
      <w:pPr>
        <w:pStyle w:val="Normal"/>
        <w:numPr>
          <w:ilvl w:val="0"/>
          <w:numId w:val="3"/>
        </w:numPr>
        <w:ind w:left="0" w:firstLine="709"/>
        <w:jc w:val="both"/>
        <w:rPr/>
      </w:pPr>
      <w:r>
        <w:rPr/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>
      <w:pPr>
        <w:pStyle w:val="Normal"/>
        <w:ind w:firstLine="709"/>
        <w:jc w:val="both"/>
        <w:rPr/>
      </w:pPr>
      <w:r>
        <w:rPr>
          <w:b/>
          <w:i/>
        </w:rPr>
        <w:t>Предметные результаты</w:t>
      </w:r>
      <w:r>
        <w:rPr/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>
      <w:pPr>
        <w:pStyle w:val="Normal"/>
        <w:numPr>
          <w:ilvl w:val="0"/>
          <w:numId w:val="3"/>
        </w:numPr>
        <w:ind w:left="0" w:firstLine="709"/>
        <w:jc w:val="both"/>
        <w:rPr/>
      </w:pPr>
      <w:r>
        <w:rPr/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>
      <w:pPr>
        <w:pStyle w:val="Normal"/>
        <w:numPr>
          <w:ilvl w:val="0"/>
          <w:numId w:val="3"/>
        </w:numPr>
        <w:ind w:left="0" w:firstLine="709"/>
        <w:jc w:val="both"/>
        <w:rPr/>
      </w:pPr>
      <w:r>
        <w:rPr/>
        <w:t xml:space="preserve">формирование представления об основных изучаемых понятиях: информация, алгоритм, модель – и их свойствах; </w:t>
      </w:r>
    </w:p>
    <w:p>
      <w:pPr>
        <w:pStyle w:val="Normal"/>
        <w:numPr>
          <w:ilvl w:val="0"/>
          <w:numId w:val="3"/>
        </w:numPr>
        <w:ind w:left="0" w:firstLine="709"/>
        <w:jc w:val="both"/>
        <w:rPr/>
      </w:pPr>
      <w:r>
        <w:rPr/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>
      <w:pPr>
        <w:pStyle w:val="Normal"/>
        <w:numPr>
          <w:ilvl w:val="0"/>
          <w:numId w:val="3"/>
        </w:numPr>
        <w:ind w:left="0" w:firstLine="709"/>
        <w:jc w:val="both"/>
        <w:rPr/>
      </w:pPr>
      <w:r>
        <w:rPr/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>
      <w:pPr>
        <w:pStyle w:val="Normal"/>
        <w:numPr>
          <w:ilvl w:val="0"/>
          <w:numId w:val="3"/>
        </w:numPr>
        <w:ind w:left="0" w:firstLine="709"/>
        <w:jc w:val="both"/>
        <w:rPr/>
      </w:pPr>
      <w:r>
        <w:rPr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>
      <w:pPr>
        <w:pStyle w:val="Normal"/>
        <w:jc w:val="both"/>
        <w:rPr/>
      </w:pPr>
      <w:r>
        <w:rPr/>
      </w:r>
    </w:p>
    <w:p>
      <w:pPr>
        <w:pStyle w:val="2"/>
        <w:ind w:hanging="0"/>
        <w:rPr>
          <w:color w:val="auto"/>
        </w:rPr>
      </w:pPr>
      <w:r>
        <w:rPr>
          <w:color w:val="auto"/>
        </w:rPr>
      </w:r>
      <w:bookmarkStart w:id="15" w:name="_Toc343949361"/>
      <w:bookmarkStart w:id="16" w:name="_Toc343949361"/>
      <w:bookmarkEnd w:id="16"/>
    </w:p>
    <w:p>
      <w:pPr>
        <w:pStyle w:val="2"/>
        <w:numPr>
          <w:ilvl w:val="0"/>
          <w:numId w:val="8"/>
        </w:numPr>
        <w:rPr>
          <w:color w:val="auto"/>
        </w:rPr>
      </w:pPr>
      <w:bookmarkStart w:id="17" w:name="_Toc343949361"/>
      <w:bookmarkStart w:id="18" w:name="_Toc83555779"/>
      <w:bookmarkEnd w:id="17"/>
      <w:r>
        <w:rPr>
          <w:color w:val="auto"/>
        </w:rPr>
        <w:t>Содержание предмета «Информатика» в 8 классе</w:t>
      </w:r>
      <w:bookmarkEnd w:id="18"/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361"/>
        <w:gridCol w:w="3171"/>
        <w:gridCol w:w="4107"/>
      </w:tblGrid>
      <w:tr>
        <w:trPr/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содержание по темам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7" w:leader="none"/>
              </w:tabs>
              <w:ind w:left="17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Характеристика деятельности обучающегося</w:t>
            </w:r>
          </w:p>
        </w:tc>
      </w:tr>
      <w:tr>
        <w:trPr/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Тема 1. Математические основы информатики (24 часа)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472"/>
              <w:jc w:val="both"/>
              <w:rPr/>
            </w:pPr>
            <w:r>
              <w:rPr/>
      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десятичную. Двоичная арифметика.</w:t>
            </w:r>
          </w:p>
          <w:p>
            <w:pPr>
              <w:pStyle w:val="Normal"/>
              <w:widowControl w:val="false"/>
              <w:ind w:firstLine="472"/>
              <w:jc w:val="both"/>
              <w:rPr/>
            </w:pPr>
            <w:r>
              <w:rPr/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7" w:leader="none"/>
              </w:tabs>
              <w:ind w:left="175" w:hanging="0"/>
              <w:jc w:val="both"/>
              <w:rPr>
                <w:i/>
                <w:i/>
              </w:rPr>
            </w:pPr>
            <w:r>
              <w:rPr>
                <w:i/>
              </w:rPr>
              <w:t>Аналитическая деятельность: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left" w:pos="0" w:leader="none"/>
                <w:tab w:val="left" w:pos="317" w:leader="none"/>
                <w:tab w:val="left" w:pos="709" w:leader="none"/>
              </w:tabs>
              <w:ind w:left="175" w:hanging="0"/>
              <w:jc w:val="both"/>
              <w:rPr/>
            </w:pPr>
            <w:r>
              <w:rPr/>
              <w:t>выявлять различие в унарных, позиционных и непозиционных системах счисления;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left" w:pos="0" w:leader="none"/>
                <w:tab w:val="left" w:pos="317" w:leader="none"/>
                <w:tab w:val="left" w:pos="709" w:leader="none"/>
              </w:tabs>
              <w:ind w:left="175" w:hanging="0"/>
              <w:jc w:val="both"/>
              <w:rPr/>
            </w:pPr>
            <w:r>
              <w:rPr/>
              <w:t>выявлять общее и отличия в разных позиционных системах счисления;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left" w:pos="0" w:leader="none"/>
                <w:tab w:val="left" w:pos="317" w:leader="none"/>
                <w:tab w:val="left" w:pos="709" w:leader="none"/>
              </w:tabs>
              <w:ind w:left="175" w:hanging="0"/>
              <w:jc w:val="both"/>
              <w:rPr/>
            </w:pPr>
            <w:r>
              <w:rPr/>
              <w:t>анализировать логическую структуру высказываний.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17" w:leader="none"/>
              </w:tabs>
              <w:ind w:left="175" w:hanging="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317" w:leader="none"/>
              </w:tabs>
              <w:ind w:left="175" w:hanging="0"/>
              <w:jc w:val="both"/>
              <w:rPr>
                <w:i/>
                <w:i/>
              </w:rPr>
            </w:pPr>
            <w:r>
              <w:rPr>
                <w:i/>
              </w:rPr>
              <w:t>Практическая деятельность: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ind w:left="175" w:hanging="0"/>
              <w:jc w:val="both"/>
              <w:rPr/>
            </w:pPr>
            <w:r>
              <w:rPr/>
              <w:t>переводить небольшие (от 0 до 1024) целые числа из десятичной системы счисления в двоичную (восьмеричную, шестнадцатеричную) и обратно;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ind w:left="175" w:hanging="0"/>
              <w:jc w:val="both"/>
              <w:rPr/>
            </w:pPr>
            <w:r>
              <w:rPr/>
              <w:t>выполнять операции сложения и умножения над небольшими двоичными числами;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ind w:left="175" w:hanging="0"/>
              <w:jc w:val="both"/>
              <w:rPr/>
            </w:pPr>
            <w:r>
              <w:rPr/>
              <w:t>записывать вещественные числа в естественной и нормальной форме;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ind w:left="175" w:hanging="0"/>
              <w:jc w:val="both"/>
              <w:rPr/>
            </w:pPr>
            <w:r>
              <w:rPr/>
              <w:t>строить таблицы истинности для логических выражений;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ind w:left="175" w:hanging="0"/>
              <w:jc w:val="both"/>
              <w:rPr>
                <w:i/>
                <w:i/>
              </w:rPr>
            </w:pPr>
            <w:r>
              <w:rPr/>
              <w:t>вычислять истинностное значение логического выражения.</w:t>
            </w:r>
          </w:p>
        </w:tc>
      </w:tr>
      <w:tr>
        <w:trPr/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Тема 2. Основы алгоритмизации (25 часов)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472"/>
              <w:jc w:val="both"/>
              <w:rPr/>
            </w:pPr>
            <w:r>
              <w:rPr/>
              <w:t>Учебные исполнители Робот,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>
            <w:pPr>
              <w:pStyle w:val="Normal"/>
              <w:widowControl w:val="false"/>
              <w:ind w:firstLine="472"/>
              <w:jc w:val="both"/>
              <w:rPr/>
            </w:pPr>
            <w:r>
              <w:rPr/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>
            <w:pPr>
              <w:pStyle w:val="Normal"/>
              <w:widowControl w:val="false"/>
              <w:ind w:firstLine="472"/>
              <w:jc w:val="both"/>
              <w:rPr/>
            </w:pPr>
            <w:r>
              <w:rPr/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>
            <w:pPr>
              <w:pStyle w:val="Normal"/>
              <w:widowControl w:val="false"/>
              <w:ind w:firstLine="472"/>
              <w:jc w:val="both"/>
              <w:rPr/>
            </w:pPr>
            <w:r>
              <w:rPr/>
      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7" w:leader="none"/>
              </w:tabs>
              <w:ind w:left="175" w:hanging="0"/>
              <w:jc w:val="both"/>
              <w:rPr>
                <w:i/>
                <w:i/>
              </w:rPr>
            </w:pPr>
            <w:r>
              <w:rPr>
                <w:i/>
              </w:rPr>
              <w:t>Аналитическая деятельность: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ind w:left="175" w:hanging="0"/>
              <w:jc w:val="both"/>
              <w:rPr/>
            </w:pPr>
            <w:r>
              <w:rPr/>
              <w:t>определять по блок-схеме, для решения какой задачи предназначен данный алгоритм;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ind w:left="175" w:hanging="0"/>
              <w:jc w:val="both"/>
              <w:rPr/>
            </w:pPr>
            <w:r>
              <w:rPr/>
              <w:t>анализировать изменение значений величин при пошаговом выполнении алгоритма;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ind w:left="175" w:hanging="0"/>
              <w:jc w:val="both"/>
              <w:rPr/>
            </w:pPr>
            <w:r>
              <w:rPr/>
              <w:t>определять по выбранному методу решения задачи, какие алгоритмические конструкции могут войти в алгоритм;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ind w:left="175" w:hanging="0"/>
              <w:jc w:val="both"/>
              <w:rPr/>
            </w:pPr>
            <w:r>
              <w:rPr/>
              <w:t>сравнивать различные алгоритмы решения одной задачи.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17" w:leader="none"/>
              </w:tabs>
              <w:ind w:left="175" w:hanging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317" w:leader="none"/>
              </w:tabs>
              <w:ind w:left="175" w:hanging="0"/>
              <w:jc w:val="both"/>
              <w:rPr>
                <w:i/>
                <w:i/>
              </w:rPr>
            </w:pPr>
            <w:r>
              <w:rPr>
                <w:i/>
              </w:rPr>
              <w:t>Практическая деятельность: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ind w:left="175" w:hanging="0"/>
              <w:jc w:val="both"/>
              <w:rPr/>
            </w:pPr>
            <w:r>
              <w:rPr/>
              <w:t>исполнять готовые алгоритмы для конкретных исходных данных;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ind w:left="175" w:hanging="0"/>
              <w:jc w:val="both"/>
              <w:rPr/>
            </w:pPr>
            <w:r>
              <w:rPr/>
              <w:t>преобразовывать запись алгоритма с одной формы в другую;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ind w:left="175" w:hanging="0"/>
              <w:jc w:val="both"/>
              <w:rPr/>
            </w:pPr>
            <w:r>
              <w:rPr/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ind w:left="175" w:hanging="0"/>
              <w:jc w:val="both"/>
              <w:rPr/>
            </w:pPr>
            <w:r>
              <w:rPr/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ind w:left="175" w:hanging="0"/>
              <w:jc w:val="both"/>
              <w:rPr/>
            </w:pPr>
            <w:r>
              <w:rPr/>
              <w:t>строить арифметические, строковые, логические выражения и вычислять их значения</w:t>
            </w:r>
          </w:p>
        </w:tc>
      </w:tr>
      <w:tr>
        <w:trPr/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Тема 3. Начала программирования (14 часов)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67"/>
              <w:jc w:val="both"/>
              <w:rPr/>
            </w:pPr>
            <w:r>
              <w:rPr/>
              <w:t>Язык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</w:p>
          <w:p>
            <w:pPr>
              <w:pStyle w:val="Normal"/>
              <w:widowControl w:val="false"/>
              <w:ind w:firstLine="567"/>
              <w:jc w:val="both"/>
              <w:rPr/>
            </w:pPr>
            <w:r>
              <w:rPr/>
              <w:t>Решение задач по разработке и выполнению программ в среде программирования Паскаль.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7" w:leader="none"/>
              </w:tabs>
              <w:ind w:left="175" w:hanging="0"/>
              <w:jc w:val="both"/>
              <w:rPr>
                <w:i/>
                <w:i/>
              </w:rPr>
            </w:pPr>
            <w:r>
              <w:rPr>
                <w:i/>
              </w:rPr>
              <w:t>Аналитическая деятельность: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ind w:left="175" w:hanging="0"/>
              <w:jc w:val="both"/>
              <w:rPr/>
            </w:pPr>
            <w:r>
              <w:rPr/>
              <w:t>анализировать готовые программы;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ind w:left="175" w:hanging="0"/>
              <w:jc w:val="both"/>
              <w:rPr/>
            </w:pPr>
            <w:r>
              <w:rPr/>
              <w:t>определять по программе, для решения какой задачи она предназначена;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ind w:left="175" w:hanging="0"/>
              <w:jc w:val="both"/>
              <w:rPr/>
            </w:pPr>
            <w:r>
              <w:rPr/>
              <w:t>выделять этапы решения задачи на компьютере.</w:t>
            </w:r>
          </w:p>
          <w:p>
            <w:pPr>
              <w:pStyle w:val="14"/>
              <w:widowControl w:val="false"/>
              <w:tabs>
                <w:tab w:val="clear" w:pos="709"/>
                <w:tab w:val="left" w:pos="317" w:leader="none"/>
              </w:tabs>
              <w:spacing w:lineRule="auto" w:line="240" w:before="0" w:after="0"/>
              <w:ind w:left="175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317" w:leader="none"/>
              </w:tabs>
              <w:ind w:left="175" w:hanging="0"/>
              <w:jc w:val="both"/>
              <w:rPr>
                <w:i/>
                <w:i/>
              </w:rPr>
            </w:pPr>
            <w:r>
              <w:rPr>
                <w:i/>
              </w:rPr>
              <w:t>Практическая деятельность: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ind w:left="175" w:hanging="0"/>
              <w:jc w:val="both"/>
              <w:rPr/>
            </w:pPr>
            <w:r>
              <w:rPr/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ind w:left="175" w:hanging="0"/>
              <w:jc w:val="both"/>
              <w:rPr/>
            </w:pPr>
            <w:r>
              <w:rPr/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ind w:left="175" w:hanging="0"/>
              <w:jc w:val="both"/>
              <w:rPr/>
            </w:pPr>
            <w:r>
              <w:rPr/>
              <w:t>разрабатывать программы, содержащие оператор (операторы) цикла</w:t>
            </w:r>
          </w:p>
        </w:tc>
      </w:tr>
    </w:tbl>
    <w:p>
      <w:pPr>
        <w:pStyle w:val="Normal"/>
        <w:jc w:val="both"/>
        <w:rPr>
          <w:color w:val="000000"/>
        </w:rPr>
      </w:pPr>
      <w:r>
        <w:rPr/>
        <w:tab/>
      </w:r>
      <w:bookmarkStart w:id="19" w:name="_Toc364713913"/>
    </w:p>
    <w:p>
      <w:pPr>
        <w:pStyle w:val="2"/>
        <w:numPr>
          <w:ilvl w:val="0"/>
          <w:numId w:val="8"/>
        </w:numPr>
        <w:rPr>
          <w:color w:val="auto"/>
        </w:rPr>
      </w:pPr>
      <w:bookmarkStart w:id="20" w:name="_Toc83555780"/>
      <w:bookmarkEnd w:id="19"/>
      <w:r>
        <w:rPr>
          <w:color w:val="auto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темы»</w:t>
      </w:r>
      <w:bookmarkEnd w:id="20"/>
    </w:p>
    <w:p>
      <w:pPr>
        <w:pStyle w:val="Normal"/>
        <w:jc w:val="both"/>
        <w:rPr/>
      </w:pPr>
      <w:r>
        <w:rPr/>
        <w:t>Структура содержания курса информатики для 8 класса определена следующими тематическими блоками (разделами):</w:t>
      </w:r>
    </w:p>
    <w:p>
      <w:pPr>
        <w:pStyle w:val="Normal"/>
        <w:jc w:val="both"/>
        <w:rPr/>
      </w:pPr>
      <w:r>
        <w:rPr/>
      </w:r>
    </w:p>
    <w:tbl>
      <w:tblPr>
        <w:tblW w:w="96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8"/>
        <w:gridCol w:w="2168"/>
        <w:gridCol w:w="1500"/>
        <w:gridCol w:w="1751"/>
        <w:gridCol w:w="3752"/>
      </w:tblGrid>
      <w:tr>
        <w:trPr>
          <w:trHeight w:val="607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/>
                <w:b/>
                <w:color w:val="000000"/>
              </w:rPr>
              <w:t>Количество контрольных, практических работ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color w:val="000000"/>
              </w:rPr>
            </w:pPr>
            <w:r>
              <w:rPr>
                <w:b/>
                <w:color w:val="000000" w:themeColor="text1"/>
              </w:rPr>
              <w:t>Воспитательный компонент при изучении темы (реализация модуля «Школьный урок»)</w:t>
            </w:r>
          </w:p>
        </w:tc>
      </w:tr>
      <w:tr>
        <w:trPr/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ind w:left="0" w:hanging="0"/>
              <w:rPr/>
            </w:pPr>
            <w:r>
              <w:rPr/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ind w:firstLine="34"/>
              <w:rPr/>
            </w:pPr>
            <w:r>
              <w:rPr>
                <w:rFonts w:eastAsia="Times New Roman"/>
                <w:bCs/>
              </w:rPr>
              <w:t>Математические основы информатики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26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13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своему здоровью и потребности в здоровом образе жизни;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Symbol" w:cs="Symbol" w:ascii="Symbol" w:hAnsi="Symbol"/>
              </w:rPr>
              <w:t></w:t>
            </w:r>
            <w:r>
              <w:rPr/>
              <w:t xml:space="preserve"> </w:t>
            </w:r>
            <w:r>
              <w:rPr/>
              <w:t xml:space="preserve">воспитание уважительного отношения к национальному достоинству людей, их чувствам, религиозным убеждениям;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Symbol" w:cs="Symbol" w:ascii="Symbol" w:hAnsi="Symbol"/>
              </w:rPr>
              <w:t></w:t>
            </w:r>
            <w:r>
              <w:rPr/>
              <w:t xml:space="preserve"> </w:t>
            </w:r>
            <w:r>
              <w:rPr/>
              <w:t xml:space="preserve">воспитания уважения к труду и людям труда, трудовым достижениям;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Symbol" w:cs="Symbol" w:ascii="Symbol" w:hAnsi="Symbol"/>
              </w:rPr>
              <w:t></w:t>
            </w:r>
            <w:r>
              <w:rPr/>
              <w:t xml:space="preserve"> </w:t>
            </w:r>
            <w:r>
              <w:rPr/>
              <w:t xml:space="preserve">содействие повышению привлекательности науки для подрастающего поколения, поддержку научно-технического творчества детей; </w:t>
            </w:r>
          </w:p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rPr/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>
        <w:trPr/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ind w:left="0" w:hanging="0"/>
              <w:rPr/>
            </w:pPr>
            <w:r>
              <w:rPr/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ind w:firstLine="34"/>
              <w:rPr/>
            </w:pPr>
            <w:r>
              <w:rPr>
                <w:rFonts w:eastAsia="Times New Roman"/>
                <w:bCs/>
              </w:rPr>
              <w:t>Основы алгоритмизации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25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6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Symbol" w:cs="Symbol" w:ascii="Symbol" w:hAnsi="Symbol"/>
              </w:rPr>
              <w:t></w:t>
            </w:r>
            <w:r>
              <w:rPr/>
              <w:t xml:space="preserve"> </w:t>
            </w:r>
            <w:r>
              <w:rPr/>
              <w:t>оказания помощи детям в выработке моделей поведения в различных трудных жизненных ситуациях, в том числе проблемных, стрессовых и конфликтных;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Symbol" w:cs="Symbol" w:ascii="Symbol" w:hAnsi="Symbol"/>
              </w:rPr>
              <w:t></w:t>
            </w:r>
            <w:r>
              <w:rPr/>
              <w:t xml:space="preserve"> </w:t>
            </w:r>
            <w:r>
              <w:rPr/>
              <w:t xml:space="preserve">развитие экологической культуры, бережного отношения к родной земле, природным богатствам России и мира;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Symbol" w:cs="Symbol" w:ascii="Symbol" w:hAnsi="Symbol"/>
              </w:rPr>
              <w:t></w:t>
            </w:r>
            <w:r>
              <w:rPr/>
              <w:t xml:space="preserve"> </w:t>
            </w:r>
            <w:r>
              <w:rPr/>
      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Symbol" w:cs="Symbol" w:ascii="Symbol" w:hAnsi="Symbol"/>
              </w:rPr>
              <w:t></w:t>
            </w:r>
            <w:r>
              <w:rPr/>
              <w:t xml:space="preserve"> </w:t>
            </w:r>
            <w:r>
              <w:rPr/>
      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>
        <w:trPr/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ind w:left="0" w:hanging="0"/>
              <w:rPr/>
            </w:pPr>
            <w:r>
              <w:rPr/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ind w:firstLine="34"/>
              <w:rPr/>
            </w:pPr>
            <w:r>
              <w:rPr>
                <w:rFonts w:eastAsia="Times New Roman"/>
                <w:bCs/>
              </w:rPr>
              <w:t>Начала программирования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14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7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Symbol" w:cs="Symbol" w:ascii="Symbol" w:hAnsi="Symbol"/>
              </w:rPr>
              <w:t></w:t>
            </w:r>
            <w:r>
              <w:rPr/>
              <w:t xml:space="preserve"> </w:t>
            </w:r>
            <w:r>
              <w:rPr/>
              <w:t>формирование ответственного отношения к своему здоровью и потребности в здоровом образе жизни;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Symbol" w:cs="Symbol" w:ascii="Symbol" w:hAnsi="Symbol"/>
              </w:rPr>
              <w:t></w:t>
            </w:r>
            <w:r>
              <w:rPr/>
              <w:t xml:space="preserve"> </w:t>
            </w:r>
            <w:r>
              <w:rPr/>
              <w:t>содействия профессиональному самоопределению, приобщения к социально значимой деятельности для осмысленного выбора профессии;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Symbol" w:cs="Symbol" w:ascii="Symbol" w:hAnsi="Symbol"/>
              </w:rPr>
              <w:t></w:t>
            </w:r>
            <w:r>
              <w:rPr/>
              <w:t xml:space="preserve"> </w:t>
            </w:r>
            <w:r>
              <w:rPr/>
      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>
        <w:trPr/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ind w:left="0" w:hanging="0"/>
              <w:rPr/>
            </w:pPr>
            <w:r>
              <w:rPr/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ind w:firstLine="34"/>
              <w:rPr/>
            </w:pPr>
            <w:r>
              <w:rPr>
                <w:rFonts w:eastAsia="Times New Roman"/>
                <w:bCs/>
              </w:rPr>
              <w:t>Итоговое повторение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Symbol" w:cs="Symbol" w:ascii="Symbol" w:hAnsi="Symbol"/>
              </w:rPr>
              <w:t></w:t>
            </w:r>
            <w:r>
              <w:rPr/>
              <w:t xml:space="preserve"> </w:t>
            </w:r>
            <w:r>
              <w:rPr/>
      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Symbol" w:cs="Symbol" w:ascii="Symbol" w:hAnsi="Symbol"/>
              </w:rPr>
              <w:t></w:t>
            </w:r>
            <w:r>
              <w:rPr/>
              <w:t xml:space="preserve"> </w:t>
            </w:r>
            <w:r>
              <w:rPr/>
      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ind w:firstLine="34"/>
              <w:rPr>
                <w:b/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68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28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2"/>
        <w:numPr>
          <w:ilvl w:val="0"/>
          <w:numId w:val="8"/>
        </w:numPr>
        <w:rPr>
          <w:color w:val="auto"/>
        </w:rPr>
      </w:pPr>
      <w:bookmarkStart w:id="21" w:name="_Toc83555781"/>
      <w:r>
        <w:rPr>
          <w:color w:val="auto"/>
        </w:rPr>
        <w:t>Описание материально-технического обеспечения образовательной деятельности.</w:t>
      </w:r>
      <w:bookmarkEnd w:id="21"/>
    </w:p>
    <w:p>
      <w:pPr>
        <w:pStyle w:val="Normal"/>
        <w:numPr>
          <w:ilvl w:val="0"/>
          <w:numId w:val="2"/>
        </w:numPr>
        <w:tabs>
          <w:tab w:val="clear" w:pos="709"/>
          <w:tab w:val="left" w:pos="567" w:leader="none"/>
        </w:tabs>
        <w:ind w:left="567" w:hanging="567"/>
        <w:jc w:val="both"/>
        <w:rPr/>
      </w:pPr>
      <w:r>
        <w:rPr/>
        <w:t>Босова Л.Л., Босова А.Ю. Информатика: Учебник для 8 класса. – М.: БИНОМ. Лаборатория знаний, 2016.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67" w:leader="none"/>
        </w:tabs>
        <w:ind w:left="567" w:hanging="567"/>
        <w:jc w:val="both"/>
        <w:rPr/>
      </w:pPr>
      <w:r>
        <w:rPr/>
        <w:t>Босова Л.Л., Босова А.Б. Информатика: рабочая тетрадь для 8 класса. – М.: БИНОМ. Лаборатория знаний, 2016.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67" w:leader="none"/>
        </w:tabs>
        <w:ind w:left="567" w:hanging="567"/>
        <w:jc w:val="both"/>
        <w:rPr/>
      </w:pPr>
      <w:r>
        <w:rPr/>
        <w:t>Босова Л.Л., Босова А.Ю. Информатика. 7–9 классы : методическое пособие. – М.: БИНОМ. Лаборатория знаний, 2013.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67" w:leader="none"/>
        </w:tabs>
        <w:ind w:left="567" w:hanging="567"/>
        <w:jc w:val="both"/>
        <w:rPr/>
      </w:pPr>
      <w:r>
        <w:rPr/>
        <w:t>Босова Л.Л., Босова А.Ю. Электронное приложение к учебнику  «Информатика. 7 класс»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67" w:leader="none"/>
        </w:tabs>
        <w:ind w:left="567" w:hanging="567"/>
        <w:jc w:val="both"/>
        <w:rPr/>
      </w:pPr>
      <w:r>
        <w:rPr/>
        <w:t>Материалы авторской мастерской Босовой Л.Л. (metodist.lbz.ru/)</w:t>
      </w:r>
    </w:p>
    <w:p>
      <w:pPr>
        <w:pStyle w:val="Normal"/>
        <w:ind w:left="567" w:hanging="0"/>
        <w:jc w:val="both"/>
        <w:rPr/>
      </w:pPr>
      <w:r>
        <w:rPr/>
      </w:r>
    </w:p>
    <w:p>
      <w:pPr>
        <w:pStyle w:val="Normal"/>
        <w:ind w:left="567" w:hanging="0"/>
        <w:jc w:val="both"/>
        <w:rPr>
          <w:b/>
          <w:b/>
        </w:rPr>
      </w:pPr>
      <w:r>
        <w:rPr>
          <w:b/>
        </w:rPr>
        <w:t>ЦОР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09"/>
          <w:tab w:val="left" w:pos="284" w:leader="none"/>
        </w:tabs>
        <w:ind w:left="0" w:hanging="0"/>
        <w:jc w:val="both"/>
        <w:rPr/>
      </w:pPr>
      <w:hyperlink r:id="rId2">
        <w:r>
          <w:rPr/>
          <w:t>http://rusedu.ru</w:t>
        </w:r>
      </w:hyperlink>
      <w:r>
        <w:rPr/>
        <w:t xml:space="preserve"> - информатика и информационные технологии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09"/>
          <w:tab w:val="left" w:pos="284" w:leader="none"/>
        </w:tabs>
        <w:ind w:left="0" w:hanging="0"/>
        <w:jc w:val="both"/>
        <w:rPr/>
      </w:pPr>
      <w:hyperlink r:id="rId3">
        <w:r>
          <w:rPr/>
          <w:t>http://informatka.ru</w:t>
        </w:r>
      </w:hyperlink>
      <w:r>
        <w:rPr/>
        <w:t xml:space="preserve"> - информатика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09"/>
          <w:tab w:val="left" w:pos="284" w:leader="none"/>
        </w:tabs>
        <w:ind w:left="0" w:hanging="0"/>
        <w:jc w:val="both"/>
        <w:rPr/>
      </w:pPr>
      <w:hyperlink r:id="rId4">
        <w:r>
          <w:rPr/>
          <w:t>http://1september.ru</w:t>
        </w:r>
      </w:hyperlink>
      <w:r>
        <w:rPr/>
        <w:t xml:space="preserve"> – издательство «1 сентября»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09"/>
          <w:tab w:val="left" w:pos="284" w:leader="none"/>
        </w:tabs>
        <w:ind w:left="0" w:hanging="0"/>
        <w:jc w:val="both"/>
        <w:rPr/>
      </w:pPr>
      <w:hyperlink r:id="rId5">
        <w:r>
          <w:rPr/>
          <w:t>http://school-collection.edu.ru/</w:t>
        </w:r>
      </w:hyperlink>
      <w:r>
        <w:rPr/>
        <w:t xml:space="preserve"> - Единая коллекция цифровых образовательных ресурсов (ЦОР)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09"/>
          <w:tab w:val="left" w:pos="284" w:leader="none"/>
        </w:tabs>
        <w:ind w:left="0" w:hanging="0"/>
        <w:jc w:val="both"/>
        <w:rPr/>
      </w:pPr>
      <w:hyperlink r:id="rId6">
        <w:r>
          <w:rPr/>
          <w:t>http://fcior.edu.ru/</w:t>
        </w:r>
      </w:hyperlink>
      <w:r>
        <w:rPr/>
        <w:t xml:space="preserve">  - Федеральный центр информационно-образовательных ресурсов (ФЦИОР)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09"/>
          <w:tab w:val="left" w:pos="284" w:leader="none"/>
        </w:tabs>
        <w:ind w:left="0" w:hanging="0"/>
        <w:jc w:val="both"/>
        <w:rPr/>
      </w:pPr>
      <w:hyperlink r:id="rId7">
        <w:r>
          <w:rPr/>
          <w:t>http://www.ict.edu.ru/</w:t>
        </w:r>
      </w:hyperlink>
      <w:r>
        <w:rPr/>
        <w:t xml:space="preserve"> - Информационно-коммуникационные технологии в образовании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09"/>
          <w:tab w:val="left" w:pos="284" w:leader="none"/>
        </w:tabs>
        <w:ind w:left="0" w:hanging="0"/>
        <w:jc w:val="both"/>
        <w:rPr/>
      </w:pPr>
      <w:hyperlink r:id="rId8">
        <w:r>
          <w:rPr/>
          <w:t>http://www.ug.ru</w:t>
        </w:r>
      </w:hyperlink>
      <w:r>
        <w:rPr/>
        <w:t xml:space="preserve"> - Учительская газета 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09"/>
          <w:tab w:val="left" w:pos="284" w:leader="none"/>
        </w:tabs>
        <w:ind w:left="0" w:hanging="0"/>
        <w:jc w:val="both"/>
        <w:rPr/>
      </w:pPr>
      <w:r>
        <w:rPr/>
        <w:t>http://www.1september.ru  -  «Первое сентября»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09"/>
          <w:tab w:val="left" w:pos="284" w:leader="none"/>
        </w:tabs>
        <w:ind w:left="0" w:hanging="0"/>
        <w:jc w:val="both"/>
        <w:rPr/>
      </w:pPr>
      <w:hyperlink r:id="rId9">
        <w:r>
          <w:rPr/>
          <w:t>http://www.lbz.ru</w:t>
        </w:r>
      </w:hyperlink>
      <w:r>
        <w:rPr/>
        <w:t xml:space="preserve"> – сайт издательства БИНОМ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09"/>
          <w:tab w:val="left" w:pos="284" w:leader="none"/>
        </w:tabs>
        <w:ind w:left="0" w:hanging="0"/>
        <w:jc w:val="both"/>
        <w:rPr/>
      </w:pPr>
      <w:hyperlink r:id="rId10">
        <w:r>
          <w:rPr/>
          <w:t>http://www.teacher.fio.ru</w:t>
        </w:r>
      </w:hyperlink>
      <w:r>
        <w:rPr/>
        <w:t xml:space="preserve">   - Учитель.ru - каталог всевозможных учебных и методических материалов по всем аспектам преподавания в школе </w:t>
      </w:r>
    </w:p>
    <w:p>
      <w:pPr>
        <w:pStyle w:val="Normal"/>
        <w:ind w:left="567" w:hanging="0"/>
        <w:jc w:val="both"/>
        <w:rPr/>
      </w:pPr>
      <w:r>
        <w:rPr/>
      </w:r>
    </w:p>
    <w:p>
      <w:pPr>
        <w:sectPr>
          <w:footerReference w:type="default" r:id="rId11"/>
          <w:type w:val="nextPage"/>
          <w:pgSz w:w="11906" w:h="16838"/>
          <w:pgMar w:left="1701" w:right="566" w:header="0" w:top="1134" w:footer="708" w:bottom="1134" w:gutter="0"/>
          <w:pgNumType w:start="0" w:fmt="decimal"/>
          <w:formProt w:val="false"/>
          <w:titlePg/>
          <w:textDirection w:val="lrTb"/>
          <w:docGrid w:type="default" w:linePitch="360" w:charSpace="0"/>
        </w:sectPr>
        <w:pStyle w:val="Normal"/>
        <w:tabs>
          <w:tab w:val="clear" w:pos="709"/>
          <w:tab w:val="left" w:pos="2520" w:leader="none"/>
        </w:tabs>
        <w:rPr/>
      </w:pPr>
      <w:r>
        <w:rPr/>
      </w:r>
    </w:p>
    <w:p>
      <w:pPr>
        <w:pStyle w:val="2"/>
        <w:numPr>
          <w:ilvl w:val="0"/>
          <w:numId w:val="8"/>
        </w:numPr>
        <w:rPr>
          <w:color w:val="auto"/>
          <w:lang w:eastAsia="en-US"/>
        </w:rPr>
      </w:pPr>
      <w:r>
        <w:rPr>
          <w:color w:val="auto"/>
          <w:lang w:eastAsia="en-US"/>
        </w:rPr>
        <w:t xml:space="preserve"> </w:t>
      </w:r>
      <w:bookmarkStart w:id="22" w:name="_Toc83555782"/>
      <w:r>
        <w:rPr>
          <w:color w:val="auto"/>
          <w:lang w:eastAsia="en-US"/>
        </w:rPr>
        <w:t>Календарно-тематическое планирование</w:t>
      </w:r>
      <w:bookmarkEnd w:id="22"/>
    </w:p>
    <w:p>
      <w:pPr>
        <w:pStyle w:val="Normal"/>
        <w:tabs>
          <w:tab w:val="clear" w:pos="709"/>
          <w:tab w:val="left" w:pos="6105" w:leader="none"/>
        </w:tabs>
        <w:rPr>
          <w:lang w:eastAsia="en-US"/>
        </w:rPr>
      </w:pPr>
      <w:r>
        <w:rPr>
          <w:lang w:eastAsia="en-US"/>
        </w:rPr>
        <w:tab/>
      </w:r>
    </w:p>
    <w:tbl>
      <w:tblPr>
        <w:tblpPr w:bottomFromText="0" w:horzAnchor="margin" w:leftFromText="180" w:rightFromText="180" w:tblpX="0" w:tblpY="2116" w:topFromText="0" w:vertAnchor="page"/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268"/>
        <w:gridCol w:w="4844"/>
        <w:gridCol w:w="1287"/>
        <w:gridCol w:w="1594"/>
        <w:gridCol w:w="499"/>
        <w:gridCol w:w="502"/>
        <w:gridCol w:w="503"/>
        <w:gridCol w:w="502"/>
        <w:gridCol w:w="504"/>
        <w:gridCol w:w="502"/>
        <w:gridCol w:w="502"/>
        <w:gridCol w:w="503"/>
        <w:gridCol w:w="502"/>
        <w:gridCol w:w="502"/>
        <w:gridCol w:w="502"/>
        <w:gridCol w:w="474"/>
      </w:tblGrid>
      <w:tr>
        <w:trPr>
          <w:trHeight w:val="227" w:hRule="atLeast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4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59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</w:tr>
      <w:tr>
        <w:trPr>
          <w:trHeight w:val="227" w:hRule="atLeast"/>
        </w:trPr>
        <w:tc>
          <w:tcPr>
            <w:tcW w:w="1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</w:tr>
      <w:tr>
        <w:trPr>
          <w:trHeight w:val="227" w:hRule="atLeast"/>
        </w:trPr>
        <w:tc>
          <w:tcPr>
            <w:tcW w:w="1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</w:tr>
      <w:tr>
        <w:trPr>
          <w:trHeight w:val="227" w:hRule="atLeast"/>
        </w:trPr>
        <w:tc>
          <w:tcPr>
            <w:tcW w:w="1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149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1. «Математические основы информатики»</w:t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Актуализация изученного материала по теме «Информация и информационные процессы» и «Компьютер»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Общие сведения о системах счисления. Непозиционные системы счисления.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Позиционные системы счисления. Развёрнутая и свёрнутая форма записи чисел.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ind w:left="34" w:hanging="0"/>
              <w:jc w:val="left"/>
              <w:rPr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Двоичная система счисления.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ind w:left="34" w:hanging="0"/>
              <w:jc w:val="left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Восьмеричная система счисления.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ind w:left="34" w:hanging="0"/>
              <w:jc w:val="left"/>
              <w:rPr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Шестнадцатеричные системы счисления.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ind w:left="34" w:hanging="0"/>
              <w:jc w:val="left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Перевод чисел из 2-й, 8-й и 16-й в десятичную систему счисления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ind w:left="34" w:hanging="0"/>
              <w:jc w:val="left"/>
              <w:rPr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ind w:left="34" w:hanging="0"/>
              <w:jc w:val="left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Двоичная арифметика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ind w:left="34" w:hanging="0"/>
              <w:jc w:val="left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Решение задач по теме «Системы счисления».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widowControl w:val="false"/>
              <w:spacing w:lineRule="auto" w:line="240" w:before="0" w:after="0"/>
              <w:ind w:left="34" w:firstLine="567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Проверочная работа  по теме «Системы счисления».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ind w:left="34" w:hanging="0"/>
              <w:jc w:val="left"/>
              <w:rPr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Представление целых и вещественных чисел в компьютере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ind w:left="34" w:hanging="0"/>
              <w:jc w:val="left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Представление текстов в компьютере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ind w:left="34" w:hanging="0"/>
              <w:jc w:val="left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Представление графических изображений в компьютере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ind w:left="34" w:hanging="0"/>
              <w:jc w:val="left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Проверочная работа по теме «Представление информации в компьютере»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widowControl w:val="false"/>
              <w:spacing w:lineRule="auto" w:line="240" w:before="0" w:after="0"/>
              <w:ind w:left="34"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Элементы алгебры логики. Высказывание.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widowControl w:val="false"/>
              <w:spacing w:lineRule="auto" w:line="240" w:before="0" w:after="0"/>
              <w:ind w:left="34" w:firstLine="567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Логические операции.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ind w:left="34" w:hanging="0"/>
              <w:jc w:val="left"/>
              <w:rPr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Построение таблиц истинности для логических выражений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ind w:left="34" w:hanging="0"/>
              <w:jc w:val="left"/>
              <w:rPr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Свойства логических операций.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ind w:left="34" w:hanging="0"/>
              <w:jc w:val="left"/>
              <w:rPr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Решение логических задач с помощью таблиц истинности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ind w:left="34" w:hanging="0"/>
              <w:jc w:val="left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Решение логических задач путем преобразования логических выражений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widowControl w:val="false"/>
              <w:spacing w:lineRule="auto" w:line="240" w:before="0" w:after="0"/>
              <w:ind w:left="34"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Логические элементы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widowControl w:val="false"/>
              <w:spacing w:lineRule="auto" w:line="240" w:before="0" w:after="0"/>
              <w:ind w:left="34" w:firstLine="567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Проверочная работа по теме «Элементы алгебры логики»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ind w:left="34" w:hanging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Обобщение и систематизация основных понятий темы «Математические основы информатики».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ind w:left="34" w:hanging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Контрольная работа по теме «Математические основы информатики»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49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Глава 2. </w:t>
            </w:r>
            <w:r>
              <w:rPr>
                <w:b/>
                <w:bCs/>
                <w:sz w:val="20"/>
                <w:szCs w:val="20"/>
              </w:rPr>
              <w:t>«Основы алгоритмизации»</w:t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left="56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алгоритма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left="56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алгоритма. Работа с исполнителями в среде Кумир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left="56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Разнообразие исполнителей алгоритмов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left="56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алгоритма. Возможность автоматизации деятельности человека.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left="56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записи алгоритмов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left="56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алгоритмов. Величины и выражения. Арифметические выражения.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left="56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Логические выражения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left="56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Команда присваивания.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left="56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Табличные величины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left="56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Алгоритмическая конструкция «следование». Линейные алгоритмы для исполнителя Робот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left="56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значений переменных после исполнения линейных алгоритмов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left="56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линейных алгоритмов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left="56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Алгоритмическая конструкция «ветвление». Исполнение разветвляющихся алгоритмов.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left="56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 и неполная формы ветвления.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left="56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Простые и составные условия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left="56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разветвляющихся алгоритмов.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left="56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Алгоритмическая конструкция «повторение». Цикл с заданным условием продолжения работы.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left="56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Циклические алгоритмы с заданным условием продолжения работы для исполнителя Робот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left="56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циклических алгоритмов с заданным условием продолжения работы.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left="56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Цикл с заданным условием окончания работы.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left="56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циклических алгоритмов с заданным условием окончания работы.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left="56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Цикл. Работа с исполнителями Робот и Черепаха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left="56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циклических алгоритмов с заданным числом повторений.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left="56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систематизация основных понятий темы «Основы алгоритмизации».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left="56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 «Основы алгоритмизации».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49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3. «Начала программирования»</w:t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сведения о языке программирования Паскаль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ввода и вывода данных. Первая программа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 линейных алгоритмов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Составной оператор. Многообразие способов записи ветвлений.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 циклов с заданным условием окончания работы.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 циклов с заданным числом повторений.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варианты программирования циклического алгоритма.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варианты программирования циклического алгоритма.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основных понятий темы «Начала программирования».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 работа по теме «Начала программирования»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курса.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тестирование.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 учебного времени.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 учебного времени.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 учебного времени.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12"/>
      <w:type w:val="nextPage"/>
      <w:pgSz w:orient="landscape" w:w="16838" w:h="11906"/>
      <w:pgMar w:left="993" w:right="851" w:header="0" w:top="1276" w:footer="148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Cambria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PT Astra Serif">
    <w:charset w:val="01"/>
    <w:family w:val="roman"/>
    <w:pitch w:val="default"/>
  </w:font>
  <w:font w:name="SchoolBookC">
    <w:charset w:val="01"/>
    <w:family w:val="roman"/>
    <w:pitch w:val="default"/>
  </w:font>
  <w:font w:name="SchoolBookCSanPin">
    <w:charset w:val="01"/>
    <w:family w:val="roman"/>
    <w:pitch w:val="default"/>
  </w:font>
  <w:font w:name="NewtonCSanPin">
    <w:charset w:val="01"/>
    <w:family w:val="roman"/>
    <w:pitch w:val="default"/>
  </w:font>
  <w:font w:name="Symbol">
    <w:charset w:val="02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  <w:p>
    <w:pPr>
      <w:pStyle w:val="Style3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14</w:t>
    </w:r>
    <w:r>
      <w:rPr/>
      <w:fldChar w:fldCharType="end"/>
    </w:r>
  </w:p>
  <w:p>
    <w:pPr>
      <w:pStyle w:val="Style3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sz w:val="24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6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 w:uiPriority="99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Block Text" w:locked="1"/>
    <w:lsdException w:name="Hyperlink" w:uiPriority="99"/>
    <w:lsdException w:name="Strong" w:locked="1" w:qFormat="1"/>
    <w:lsdException w:name="Emphasis" w:locked="1" w:qFormat="1"/>
    <w:lsdException w:name="Plain Text" w:locked="1"/>
    <w:lsdException w:name="Normal (Web)" w:locked="1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uiPriority="99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778e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2f78e5"/>
    <w:pPr>
      <w:keepNext w:val="true"/>
      <w:jc w:val="center"/>
      <w:outlineLvl w:val="0"/>
    </w:pPr>
    <w:rPr>
      <w:b/>
      <w:bCs/>
      <w:lang w:val="x-none"/>
    </w:rPr>
  </w:style>
  <w:style w:type="paragraph" w:styleId="2">
    <w:name w:val="Heading 2"/>
    <w:basedOn w:val="Normal"/>
    <w:next w:val="Normal"/>
    <w:link w:val="20"/>
    <w:qFormat/>
    <w:rsid w:val="002f78e5"/>
    <w:pPr>
      <w:keepNext w:val="true"/>
      <w:ind w:firstLine="567"/>
      <w:jc w:val="center"/>
      <w:outlineLvl w:val="1"/>
    </w:pPr>
    <w:rPr>
      <w:b/>
      <w:bCs/>
      <w:color w:val="339966"/>
      <w:lang w:val="x-none"/>
    </w:rPr>
  </w:style>
  <w:style w:type="paragraph" w:styleId="3">
    <w:name w:val="Heading 3"/>
    <w:basedOn w:val="Normal"/>
    <w:next w:val="Normal"/>
    <w:link w:val="30"/>
    <w:qFormat/>
    <w:rsid w:val="002f78e5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Normal"/>
    <w:next w:val="Normal"/>
    <w:link w:val="40"/>
    <w:qFormat/>
    <w:rsid w:val="002f78e5"/>
    <w:pPr>
      <w:keepNext w:val="true"/>
      <w:ind w:firstLine="540"/>
      <w:jc w:val="both"/>
      <w:outlineLvl w:val="3"/>
    </w:pPr>
    <w:rPr>
      <w:b/>
      <w:bCs/>
      <w:lang w:val="x-none"/>
    </w:rPr>
  </w:style>
  <w:style w:type="paragraph" w:styleId="5">
    <w:name w:val="Heading 5"/>
    <w:basedOn w:val="Normal"/>
    <w:next w:val="Normal"/>
    <w:link w:val="50"/>
    <w:qFormat/>
    <w:rsid w:val="002f78e5"/>
    <w:pPr>
      <w:keepNext w:val="true"/>
      <w:ind w:left="540" w:hanging="0"/>
      <w:jc w:val="both"/>
      <w:outlineLvl w:val="4"/>
    </w:pPr>
    <w:rPr>
      <w:b/>
      <w:bCs/>
      <w:lang w:val="x-none"/>
    </w:rPr>
  </w:style>
  <w:style w:type="paragraph" w:styleId="6">
    <w:name w:val="Heading 6"/>
    <w:basedOn w:val="Normal"/>
    <w:next w:val="Normal"/>
    <w:link w:val="60"/>
    <w:qFormat/>
    <w:rsid w:val="002f78e5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/>
    </w:rPr>
  </w:style>
  <w:style w:type="paragraph" w:styleId="7">
    <w:name w:val="Heading 7"/>
    <w:basedOn w:val="Normal"/>
    <w:next w:val="Normal"/>
    <w:link w:val="70"/>
    <w:qFormat/>
    <w:rsid w:val="002f78e5"/>
    <w:pPr>
      <w:spacing w:before="240" w:after="60"/>
      <w:outlineLvl w:val="6"/>
    </w:pPr>
    <w:rPr>
      <w:rFonts w:ascii="Calibri" w:hAnsi="Calibri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"/>
    <w:qFormat/>
    <w:locked/>
    <w:rsid w:val="002f78e5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styleId="21" w:customStyle="1">
    <w:name w:val="Заголовок 2 Знак"/>
    <w:link w:val="2"/>
    <w:qFormat/>
    <w:locked/>
    <w:rsid w:val="002f78e5"/>
    <w:rPr>
      <w:rFonts w:ascii="Times New Roman" w:hAnsi="Times New Roman" w:cs="Times New Roman"/>
      <w:b/>
      <w:bCs/>
      <w:color w:val="339966"/>
      <w:sz w:val="24"/>
      <w:szCs w:val="24"/>
      <w:lang w:val="x-none" w:eastAsia="ru-RU"/>
    </w:rPr>
  </w:style>
  <w:style w:type="character" w:styleId="31" w:customStyle="1">
    <w:name w:val="Заголовок 3 Знак"/>
    <w:link w:val="3"/>
    <w:qFormat/>
    <w:locked/>
    <w:rsid w:val="002f78e5"/>
    <w:rPr>
      <w:rFonts w:ascii="Arial" w:hAnsi="Arial" w:cs="Times New Roman"/>
      <w:b/>
      <w:bCs/>
      <w:sz w:val="26"/>
      <w:szCs w:val="26"/>
      <w:lang w:val="x-none" w:eastAsia="ru-RU"/>
    </w:rPr>
  </w:style>
  <w:style w:type="character" w:styleId="41" w:customStyle="1">
    <w:name w:val="Заголовок 4 Знак"/>
    <w:link w:val="4"/>
    <w:qFormat/>
    <w:locked/>
    <w:rsid w:val="002f78e5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styleId="51" w:customStyle="1">
    <w:name w:val="Заголовок 5 Знак"/>
    <w:link w:val="5"/>
    <w:qFormat/>
    <w:locked/>
    <w:rsid w:val="002f78e5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styleId="61" w:customStyle="1">
    <w:name w:val="Заголовок 6 Знак"/>
    <w:link w:val="6"/>
    <w:qFormat/>
    <w:locked/>
    <w:rsid w:val="002f78e5"/>
    <w:rPr>
      <w:rFonts w:ascii="Calibri" w:hAnsi="Calibri" w:cs="Times New Roman"/>
      <w:b/>
      <w:bCs/>
      <w:lang w:val="x-none" w:eastAsia="ru-RU"/>
    </w:rPr>
  </w:style>
  <w:style w:type="character" w:styleId="71" w:customStyle="1">
    <w:name w:val="Заголовок 7 Знак"/>
    <w:link w:val="7"/>
    <w:qFormat/>
    <w:locked/>
    <w:rsid w:val="002f78e5"/>
    <w:rPr>
      <w:rFonts w:ascii="Calibri" w:hAnsi="Calibri" w:cs="Times New Roman"/>
      <w:sz w:val="24"/>
      <w:szCs w:val="24"/>
      <w:lang w:val="x-none" w:eastAsia="ru-RU"/>
    </w:rPr>
  </w:style>
  <w:style w:type="character" w:styleId="22" w:customStyle="1">
    <w:name w:val="Основной текст с отступом 2 Знак"/>
    <w:link w:val="21"/>
    <w:qFormat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character" w:styleId="32" w:customStyle="1">
    <w:name w:val="Основной текст с отступом 3 Знак"/>
    <w:link w:val="31"/>
    <w:qFormat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character" w:styleId="Style7" w:customStyle="1">
    <w:name w:val="Основной текст с отступом Знак"/>
    <w:link w:val="a5"/>
    <w:qFormat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character" w:styleId="Style8" w:customStyle="1">
    <w:name w:val="Текст сноски Знак"/>
    <w:link w:val="a7"/>
    <w:qFormat/>
    <w:locked/>
    <w:rsid w:val="002f78e5"/>
    <w:rPr>
      <w:rFonts w:ascii="Times New Roman" w:hAnsi="Times New Roman" w:cs="Times New Roman"/>
      <w:sz w:val="20"/>
      <w:szCs w:val="20"/>
      <w:lang w:val="x-none" w:eastAsia="ru-RU"/>
    </w:rPr>
  </w:style>
  <w:style w:type="character" w:styleId="Style9">
    <w:name w:val="Привязка сноски"/>
    <w:rPr>
      <w:vertAlign w:val="superscript"/>
    </w:rPr>
  </w:style>
  <w:style w:type="character" w:styleId="FootnoteCharacters">
    <w:name w:val="Footnote Characters"/>
    <w:qFormat/>
    <w:rsid w:val="002f78e5"/>
    <w:rPr>
      <w:vertAlign w:val="superscript"/>
    </w:rPr>
  </w:style>
  <w:style w:type="character" w:styleId="Style10" w:customStyle="1">
    <w:name w:val="Основной текст Знак"/>
    <w:link w:val="aa"/>
    <w:qFormat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character" w:styleId="Style11" w:customStyle="1">
    <w:name w:val="Название Знак"/>
    <w:link w:val="ac"/>
    <w:qFormat/>
    <w:locked/>
    <w:rsid w:val="002f78e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styleId="Style12">
    <w:name w:val="Интернет-ссылка"/>
    <w:uiPriority w:val="99"/>
    <w:rsid w:val="002f78e5"/>
    <w:rPr>
      <w:color w:val="0000FF"/>
      <w:u w:val="single"/>
    </w:rPr>
  </w:style>
  <w:style w:type="character" w:styleId="Style13">
    <w:name w:val="Посещённая гиперссылка"/>
    <w:rsid w:val="002f78e5"/>
    <w:rPr>
      <w:color w:val="800080"/>
      <w:u w:val="single"/>
    </w:rPr>
  </w:style>
  <w:style w:type="character" w:styleId="Style14" w:customStyle="1">
    <w:name w:val="Нижний колонтитул Знак"/>
    <w:link w:val="af0"/>
    <w:uiPriority w:val="99"/>
    <w:qFormat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character" w:styleId="Pagenumber">
    <w:name w:val="page number"/>
    <w:qFormat/>
    <w:rsid w:val="002f78e5"/>
    <w:rPr>
      <w:rFonts w:cs="Times New Roman"/>
    </w:rPr>
  </w:style>
  <w:style w:type="character" w:styleId="Style15" w:customStyle="1">
    <w:name w:val="Текст концевой сноски Знак"/>
    <w:link w:val="af4"/>
    <w:semiHidden/>
    <w:qFormat/>
    <w:locked/>
    <w:rsid w:val="002f78e5"/>
    <w:rPr>
      <w:rFonts w:ascii="Times New Roman" w:hAnsi="Times New Roman" w:cs="Times New Roman"/>
      <w:sz w:val="20"/>
      <w:szCs w:val="20"/>
      <w:lang w:val="x-none" w:eastAsia="ru-RU"/>
    </w:rPr>
  </w:style>
  <w:style w:type="character" w:styleId="Strong">
    <w:name w:val="Strong"/>
    <w:qFormat/>
    <w:rsid w:val="002f78e5"/>
    <w:rPr>
      <w:b/>
    </w:rPr>
  </w:style>
  <w:style w:type="character" w:styleId="Style16">
    <w:name w:val="Выделение"/>
    <w:qFormat/>
    <w:rsid w:val="002f78e5"/>
    <w:rPr>
      <w:i/>
    </w:rPr>
  </w:style>
  <w:style w:type="character" w:styleId="Bodytext1" w:customStyle="1">
    <w:name w:val="bodytext1"/>
    <w:qFormat/>
    <w:rsid w:val="002f78e5"/>
    <w:rPr>
      <w:rFonts w:ascii="Tahoma" w:hAnsi="Tahoma"/>
      <w:color w:val="000000"/>
      <w:sz w:val="17"/>
    </w:rPr>
  </w:style>
  <w:style w:type="character" w:styleId="Style17" w:customStyle="1">
    <w:name w:val="Подзаголовок Знак"/>
    <w:link w:val="af7"/>
    <w:qFormat/>
    <w:locked/>
    <w:rsid w:val="002f78e5"/>
    <w:rPr>
      <w:rFonts w:ascii="Cambria" w:hAnsi="Cambria" w:cs="Times New Roman"/>
      <w:sz w:val="24"/>
      <w:szCs w:val="24"/>
      <w:lang w:val="x-none" w:eastAsia="ru-RU"/>
    </w:rPr>
  </w:style>
  <w:style w:type="character" w:styleId="Greenurl1" w:customStyle="1">
    <w:name w:val="green_url1"/>
    <w:qFormat/>
    <w:rsid w:val="002f78e5"/>
    <w:rPr>
      <w:color w:val="006600"/>
    </w:rPr>
  </w:style>
  <w:style w:type="character" w:styleId="Style18" w:customStyle="1">
    <w:name w:val="Верхний колонтитул Знак"/>
    <w:link w:val="af9"/>
    <w:uiPriority w:val="99"/>
    <w:qFormat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character" w:styleId="Zag11" w:customStyle="1">
    <w:name w:val="Zag_11"/>
    <w:qFormat/>
    <w:rsid w:val="002f78e5"/>
    <w:rPr/>
  </w:style>
  <w:style w:type="character" w:styleId="Dash0410005f0431005f0437005f0430005f0446005f0020005f0441005f043f005f0438005f0441005f043a005f0430005f005fchar1char1" w:customStyle="1">
    <w:name w:val="dash0410_005f0431_005f0437_005f0430_005f0446_005f0020_005f0441_005f043f_005f0438_005f0441_005f043a_005f0430_005f_005fchar1__char1"/>
    <w:qFormat/>
    <w:rsid w:val="002f78e5"/>
    <w:rPr>
      <w:rFonts w:ascii="Times New Roman" w:hAnsi="Times New Roman"/>
      <w:sz w:val="24"/>
      <w:u w:val="none"/>
      <w:effect w:val="none"/>
    </w:rPr>
  </w:style>
  <w:style w:type="character" w:styleId="Dash041e0441043d043e0432043d043e0439002004420435043a04410442002004410020043e0442044104420443043f043e043cchar1" w:customStyle="1">
    <w:name w:val="dash041e_0441_043d_043e_0432_043d_043e_0439_0020_0442_0435_043a_0441_0442_0020_0441_0020_043e_0442_0441_0442_0443_043f_043e_043c__char1"/>
    <w:qFormat/>
    <w:rsid w:val="002f78e5"/>
    <w:rPr>
      <w:rFonts w:ascii="Times New Roman" w:hAnsi="Times New Roman"/>
      <w:sz w:val="24"/>
      <w:u w:val="none"/>
      <w:effect w:val="none"/>
    </w:rPr>
  </w:style>
  <w:style w:type="character" w:styleId="Style19" w:customStyle="1">
    <w:name w:val="А_основной Знак"/>
    <w:link w:val="afc"/>
    <w:qFormat/>
    <w:locked/>
    <w:rsid w:val="002f78e5"/>
    <w:rPr>
      <w:rFonts w:ascii="Times New Roman" w:hAnsi="Times New Roman" w:eastAsia="Times New Roman" w:cs="Times New Roman"/>
      <w:sz w:val="28"/>
      <w:szCs w:val="28"/>
    </w:rPr>
  </w:style>
  <w:style w:type="character" w:styleId="Style20" w:customStyle="1">
    <w:name w:val="Текст выноски Знак"/>
    <w:link w:val="aff"/>
    <w:uiPriority w:val="99"/>
    <w:qFormat/>
    <w:locked/>
    <w:rsid w:val="002f78e5"/>
    <w:rPr>
      <w:rFonts w:ascii="Tahoma" w:hAnsi="Tahoma" w:cs="Tahoma"/>
      <w:sz w:val="16"/>
      <w:szCs w:val="16"/>
    </w:rPr>
  </w:style>
  <w:style w:type="character" w:styleId="12" w:customStyle="1">
    <w:name w:val="Текст выноски Знак1"/>
    <w:semiHidden/>
    <w:qFormat/>
    <w:rsid w:val="002f78e5"/>
    <w:rPr>
      <w:rFonts w:ascii="Tahoma" w:hAnsi="Tahoma" w:cs="Tahoma"/>
      <w:sz w:val="16"/>
      <w:szCs w:val="16"/>
      <w:lang w:val="x-none" w:eastAsia="ru-RU"/>
    </w:rPr>
  </w:style>
  <w:style w:type="character" w:styleId="Dash041e005f0431005f044b005f0447005f043d005f044b005f0439005f005fchar1char1" w:customStyle="1">
    <w:name w:val="dash041e_005f0431_005f044b_005f0447_005f043d_005f044b_005f0439_005f_005fchar1__char1"/>
    <w:qFormat/>
    <w:rsid w:val="002f78e5"/>
    <w:rPr>
      <w:rFonts w:ascii="Times New Roman" w:hAnsi="Times New Roman"/>
      <w:sz w:val="24"/>
      <w:u w:val="none"/>
      <w:effect w:val="none"/>
    </w:rPr>
  </w:style>
  <w:style w:type="character" w:styleId="Dash041e005f0441005f043d005f043e005f0432005f043d005f043e005f0439005f0020005f0442005f0435005f043a005f0441005f0442005f0020005f0441005f0020005f043e005f0442005f0441005f0442005f0443005f043f005f043e005f043char1" w:customStyle="1">
    <w:name w:val="dash041e_005f0441_005f043d_005f043e_005f0432_005f043d_005f043e_005f0439_005f0020_005f0442_005f0435_005f043a_005f0441_005f0442_005f0020_005f0441_005f0020_005f043e_005f0442_005f0441_005f0442_005f0443_005f043f_005f043e_005f043__char1"/>
    <w:qFormat/>
    <w:rsid w:val="002f78e5"/>
    <w:rPr>
      <w:rFonts w:ascii="Times New Roman" w:hAnsi="Times New Roman"/>
      <w:sz w:val="24"/>
      <w:u w:val="none"/>
      <w:effect w:val="none"/>
    </w:rPr>
  </w:style>
  <w:style w:type="character" w:styleId="Appleconvertedspace" w:customStyle="1">
    <w:name w:val="apple-converted-space"/>
    <w:qFormat/>
    <w:rsid w:val="002f78e5"/>
    <w:rPr>
      <w:rFonts w:cs="Times New Roman"/>
    </w:rPr>
  </w:style>
  <w:style w:type="character" w:styleId="Style21" w:customStyle="1">
    <w:name w:val="Текст Знак"/>
    <w:link w:val="aff1"/>
    <w:qFormat/>
    <w:locked/>
    <w:rsid w:val="002f78e5"/>
    <w:rPr>
      <w:rFonts w:ascii="Courier New" w:hAnsi="Courier New" w:cs="Courier New"/>
      <w:sz w:val="20"/>
      <w:szCs w:val="20"/>
      <w:lang w:val="x-none" w:eastAsia="ru-RU"/>
    </w:rPr>
  </w:style>
  <w:style w:type="character" w:styleId="23" w:customStyle="1">
    <w:name w:val="Основной текст 2 Знак"/>
    <w:link w:val="25"/>
    <w:semiHidden/>
    <w:qFormat/>
    <w:locked/>
    <w:rsid w:val="002f78e5"/>
    <w:rPr>
      <w:rFonts w:ascii="Times New Roman" w:hAnsi="Times New Roman" w:cs="Times New Roman"/>
      <w:sz w:val="20"/>
      <w:szCs w:val="20"/>
      <w:lang w:val="x-none" w:eastAsia="ru-RU"/>
    </w:rPr>
  </w:style>
  <w:style w:type="character" w:styleId="Name" w:customStyle="1">
    <w:name w:val="name"/>
    <w:qFormat/>
    <w:rsid w:val="002f78e5"/>
    <w:rPr>
      <w:rFonts w:cs="Times New Roman"/>
    </w:rPr>
  </w:style>
  <w:style w:type="character" w:styleId="C10" w:customStyle="1">
    <w:name w:val="c10"/>
    <w:qFormat/>
    <w:rsid w:val="002f78e5"/>
    <w:rPr>
      <w:rFonts w:cs="Times New Roman"/>
    </w:rPr>
  </w:style>
  <w:style w:type="character" w:styleId="HTML" w:customStyle="1">
    <w:name w:val="Стандартный HTML Знак"/>
    <w:link w:val="HTML"/>
    <w:qFormat/>
    <w:locked/>
    <w:rsid w:val="002f78e5"/>
    <w:rPr>
      <w:rFonts w:ascii="Courier New" w:hAnsi="Courier New" w:cs="Courier New"/>
      <w:sz w:val="20"/>
      <w:szCs w:val="20"/>
      <w:lang w:val="x-none" w:eastAsia="ru-RU"/>
    </w:rPr>
  </w:style>
  <w:style w:type="character" w:styleId="Kw1" w:customStyle="1">
    <w:name w:val="kw1"/>
    <w:qFormat/>
    <w:rsid w:val="002f78e5"/>
    <w:rPr>
      <w:rFonts w:cs="Times New Roman"/>
    </w:rPr>
  </w:style>
  <w:style w:type="character" w:styleId="Sy0" w:customStyle="1">
    <w:name w:val="sy0"/>
    <w:qFormat/>
    <w:rsid w:val="002f78e5"/>
    <w:rPr>
      <w:rFonts w:cs="Times New Roman"/>
    </w:rPr>
  </w:style>
  <w:style w:type="character" w:styleId="Kw4" w:customStyle="1">
    <w:name w:val="kw4"/>
    <w:qFormat/>
    <w:rsid w:val="002f78e5"/>
    <w:rPr>
      <w:rFonts w:cs="Times New Roman"/>
    </w:rPr>
  </w:style>
  <w:style w:type="character" w:styleId="Kw3" w:customStyle="1">
    <w:name w:val="kw3"/>
    <w:qFormat/>
    <w:rsid w:val="002f78e5"/>
    <w:rPr>
      <w:rFonts w:cs="Times New Roman"/>
    </w:rPr>
  </w:style>
  <w:style w:type="character" w:styleId="Br0" w:customStyle="1">
    <w:name w:val="br0"/>
    <w:qFormat/>
    <w:rsid w:val="002f78e5"/>
    <w:rPr>
      <w:rFonts w:cs="Times New Roman"/>
    </w:rPr>
  </w:style>
  <w:style w:type="character" w:styleId="Sth" w:customStyle="1">
    <w:name w:val="st_h"/>
    <w:qFormat/>
    <w:rsid w:val="002f78e5"/>
    <w:rPr>
      <w:rFonts w:cs="Times New Roman"/>
    </w:rPr>
  </w:style>
  <w:style w:type="character" w:styleId="Co1" w:customStyle="1">
    <w:name w:val="co1"/>
    <w:qFormat/>
    <w:rsid w:val="002f78e5"/>
    <w:rPr>
      <w:rFonts w:cs="Times New Roman"/>
    </w:rPr>
  </w:style>
  <w:style w:type="character" w:styleId="Sy1" w:customStyle="1">
    <w:name w:val="sy1"/>
    <w:qFormat/>
    <w:rsid w:val="002f78e5"/>
    <w:rPr>
      <w:rFonts w:cs="Times New Roman"/>
    </w:rPr>
  </w:style>
  <w:style w:type="character" w:styleId="St0" w:customStyle="1">
    <w:name w:val="st0"/>
    <w:qFormat/>
    <w:rsid w:val="002f78e5"/>
    <w:rPr>
      <w:rFonts w:cs="Times New Roman"/>
    </w:rPr>
  </w:style>
  <w:style w:type="character" w:styleId="Nu0" w:customStyle="1">
    <w:name w:val="nu0"/>
    <w:qFormat/>
    <w:rsid w:val="002f78e5"/>
    <w:rPr>
      <w:rFonts w:cs="Times New Roman"/>
    </w:rPr>
  </w:style>
  <w:style w:type="character" w:styleId="Sy3" w:customStyle="1">
    <w:name w:val="sy3"/>
    <w:qFormat/>
    <w:rsid w:val="002f78e5"/>
    <w:rPr>
      <w:rFonts w:cs="Times New Roman"/>
    </w:rPr>
  </w:style>
  <w:style w:type="character" w:styleId="Style22" w:customStyle="1">
    <w:name w:val="Текст примечания Знак"/>
    <w:link w:val="aff4"/>
    <w:semiHidden/>
    <w:qFormat/>
    <w:locked/>
    <w:rsid w:val="002f78e5"/>
    <w:rPr>
      <w:rFonts w:ascii="Calibri" w:hAnsi="Calibri" w:eastAsia="Times New Roman" w:cs="Times New Roman"/>
      <w:sz w:val="20"/>
      <w:szCs w:val="20"/>
    </w:rPr>
  </w:style>
  <w:style w:type="character" w:styleId="Style23" w:customStyle="1">
    <w:name w:val="Тема примечания Знак"/>
    <w:link w:val="aff6"/>
    <w:semiHidden/>
    <w:qFormat/>
    <w:locked/>
    <w:rsid w:val="002f78e5"/>
    <w:rPr>
      <w:rFonts w:ascii="Calibri" w:hAnsi="Calibri" w:eastAsia="Times New Roman" w:cs="Times New Roman"/>
      <w:b/>
      <w:bCs/>
      <w:sz w:val="20"/>
      <w:szCs w:val="20"/>
    </w:rPr>
  </w:style>
  <w:style w:type="character" w:styleId="C0" w:customStyle="1">
    <w:name w:val="c0"/>
    <w:qFormat/>
    <w:rsid w:val="00055070"/>
    <w:rPr/>
  </w:style>
  <w:style w:type="character" w:styleId="WW8Num5z0" w:customStyle="1">
    <w:name w:val="WW8Num5z0"/>
    <w:qFormat/>
    <w:rsid w:val="00055070"/>
    <w:rPr>
      <w:rFonts w:ascii="Wingdings" w:hAnsi="Wingdings"/>
    </w:rPr>
  </w:style>
  <w:style w:type="character" w:styleId="Style24" w:customStyle="1">
    <w:name w:val="Абзац списка Знак"/>
    <w:link w:val="aff7"/>
    <w:uiPriority w:val="34"/>
    <w:qFormat/>
    <w:locked/>
    <w:rsid w:val="00f858c0"/>
    <w:rPr>
      <w:sz w:val="22"/>
      <w:szCs w:val="22"/>
      <w:lang w:eastAsia="en-US"/>
    </w:rPr>
  </w:style>
  <w:style w:type="character" w:styleId="Style25">
    <w:name w:val="Ссылка указателя"/>
    <w:qFormat/>
    <w:rPr/>
  </w:style>
  <w:style w:type="paragraph" w:styleId="Style26">
    <w:name w:val="Заголовок"/>
    <w:basedOn w:val="Normal"/>
    <w:next w:val="Style2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7">
    <w:name w:val="Body Text"/>
    <w:basedOn w:val="Normal"/>
    <w:link w:val="ab"/>
    <w:rsid w:val="002f78e5"/>
    <w:pPr/>
    <w:rPr>
      <w:lang w:val="x-none"/>
    </w:rPr>
  </w:style>
  <w:style w:type="paragraph" w:styleId="Style28">
    <w:name w:val="List"/>
    <w:basedOn w:val="Style27"/>
    <w:pPr/>
    <w:rPr>
      <w:rFonts w:ascii="PT Astra Serif" w:hAnsi="PT Astra Serif" w:cs="Noto Sans Devanagari"/>
    </w:rPr>
  </w:style>
  <w:style w:type="paragraph" w:styleId="Style29" w:customStyle="1">
    <w:name w:val="Caption"/>
    <w:basedOn w:val="Normal"/>
    <w:link w:val="ad"/>
    <w:qFormat/>
    <w:rsid w:val="002f78e5"/>
    <w:pPr>
      <w:ind w:firstLine="567"/>
      <w:jc w:val="center"/>
    </w:pPr>
    <w:rPr>
      <w:b/>
      <w:sz w:val="20"/>
      <w:szCs w:val="20"/>
      <w:lang w:val="x-none"/>
    </w:rPr>
  </w:style>
  <w:style w:type="paragraph" w:styleId="Style3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qFormat/>
    <w:rsid w:val="002f78e5"/>
    <w:pPr>
      <w:spacing w:beforeAutospacing="1" w:afterAutospacing="1"/>
    </w:pPr>
    <w:rPr/>
  </w:style>
  <w:style w:type="paragraph" w:styleId="BodyTextIndent2">
    <w:name w:val="Body Text Indent 2"/>
    <w:basedOn w:val="Normal"/>
    <w:link w:val="22"/>
    <w:qFormat/>
    <w:rsid w:val="002f78e5"/>
    <w:pPr>
      <w:ind w:firstLine="540"/>
      <w:jc w:val="both"/>
    </w:pPr>
    <w:rPr>
      <w:lang w:val="x-none"/>
    </w:rPr>
  </w:style>
  <w:style w:type="paragraph" w:styleId="BodyTextIndent3">
    <w:name w:val="Body Text Indent 3"/>
    <w:basedOn w:val="Normal"/>
    <w:link w:val="32"/>
    <w:qFormat/>
    <w:rsid w:val="002f78e5"/>
    <w:pPr>
      <w:ind w:firstLine="567"/>
      <w:jc w:val="both"/>
    </w:pPr>
    <w:rPr>
      <w:lang w:val="x-none"/>
    </w:rPr>
  </w:style>
  <w:style w:type="paragraph" w:styleId="Style31">
    <w:name w:val="Body Text Indent"/>
    <w:basedOn w:val="Normal"/>
    <w:link w:val="a6"/>
    <w:rsid w:val="002f78e5"/>
    <w:pPr>
      <w:ind w:firstLine="540"/>
      <w:jc w:val="both"/>
    </w:pPr>
    <w:rPr>
      <w:lang w:val="x-none"/>
    </w:rPr>
  </w:style>
  <w:style w:type="paragraph" w:styleId="Iauiue3" w:customStyle="1">
    <w:name w:val="Iau?iue3"/>
    <w:qFormat/>
    <w:rsid w:val="002f78e5"/>
    <w:pPr>
      <w:widowControl/>
      <w:overflowPunct w:val="true"/>
      <w:bidi w:val="0"/>
      <w:spacing w:before="0" w:after="0"/>
      <w:ind w:firstLine="426"/>
      <w:jc w:val="both"/>
      <w:textAlignment w:val="baseline"/>
    </w:pPr>
    <w:rPr>
      <w:rFonts w:ascii="Times New Roman" w:hAnsi="Times New Roman" w:eastAsia="Calibri" w:cs="Times New Roman"/>
      <w:color w:val="auto"/>
      <w:kern w:val="0"/>
      <w:sz w:val="24"/>
      <w:szCs w:val="20"/>
      <w:lang w:val="en-US" w:eastAsia="ru-RU" w:bidi="ar-SA"/>
    </w:rPr>
  </w:style>
  <w:style w:type="paragraph" w:styleId="Iauiue5" w:customStyle="1">
    <w:name w:val="Iau?iue5"/>
    <w:qFormat/>
    <w:rsid w:val="002f78e5"/>
    <w:pPr>
      <w:widowControl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Calibri" w:cs="Times New Roman"/>
      <w:color w:val="auto"/>
      <w:kern w:val="0"/>
      <w:sz w:val="20"/>
      <w:szCs w:val="20"/>
      <w:lang w:val="en-US" w:eastAsia="ru-RU" w:bidi="ar-SA"/>
    </w:rPr>
  </w:style>
  <w:style w:type="paragraph" w:styleId="Style32">
    <w:name w:val="Footnote Text"/>
    <w:basedOn w:val="Normal"/>
    <w:link w:val="a8"/>
    <w:rsid w:val="002f78e5"/>
    <w:pPr/>
    <w:rPr>
      <w:sz w:val="20"/>
      <w:szCs w:val="20"/>
      <w:lang w:val="x-none"/>
    </w:rPr>
  </w:style>
  <w:style w:type="paragraph" w:styleId="Style33">
    <w:name w:val="Верхний и нижний колонтитулы"/>
    <w:basedOn w:val="Normal"/>
    <w:qFormat/>
    <w:pPr/>
    <w:rPr/>
  </w:style>
  <w:style w:type="paragraph" w:styleId="Style34">
    <w:name w:val="Footer"/>
    <w:basedOn w:val="Normal"/>
    <w:link w:val="af1"/>
    <w:uiPriority w:val="99"/>
    <w:rsid w:val="002f78e5"/>
    <w:pPr>
      <w:tabs>
        <w:tab w:val="clear" w:pos="709"/>
        <w:tab w:val="center" w:pos="4677" w:leader="none"/>
        <w:tab w:val="right" w:pos="9355" w:leader="none"/>
      </w:tabs>
    </w:pPr>
    <w:rPr>
      <w:lang w:val="x-none"/>
    </w:rPr>
  </w:style>
  <w:style w:type="paragraph" w:styleId="13">
    <w:name w:val="TOC 1"/>
    <w:basedOn w:val="Normal"/>
    <w:next w:val="Normal"/>
    <w:autoRedefine/>
    <w:uiPriority w:val="39"/>
    <w:qFormat/>
    <w:rsid w:val="002f78e5"/>
    <w:pPr/>
    <w:rPr/>
  </w:style>
  <w:style w:type="paragraph" w:styleId="24">
    <w:name w:val="TOC 2"/>
    <w:basedOn w:val="Normal"/>
    <w:next w:val="Normal"/>
    <w:autoRedefine/>
    <w:uiPriority w:val="39"/>
    <w:qFormat/>
    <w:rsid w:val="000c20d1"/>
    <w:pPr>
      <w:tabs>
        <w:tab w:val="clear" w:pos="709"/>
        <w:tab w:val="left" w:pos="720" w:leader="none"/>
        <w:tab w:val="right" w:pos="9770" w:leader="dot"/>
      </w:tabs>
    </w:pPr>
    <w:rPr/>
  </w:style>
  <w:style w:type="paragraph" w:styleId="33">
    <w:name w:val="TOC 3"/>
    <w:basedOn w:val="Normal"/>
    <w:next w:val="Normal"/>
    <w:autoRedefine/>
    <w:uiPriority w:val="39"/>
    <w:qFormat/>
    <w:rsid w:val="002f78e5"/>
    <w:pPr>
      <w:ind w:left="480" w:hanging="0"/>
    </w:pPr>
    <w:rPr/>
  </w:style>
  <w:style w:type="paragraph" w:styleId="42">
    <w:name w:val="TOC 4"/>
    <w:basedOn w:val="Normal"/>
    <w:next w:val="Normal"/>
    <w:autoRedefine/>
    <w:rsid w:val="002f78e5"/>
    <w:pPr>
      <w:ind w:left="720" w:hanging="0"/>
    </w:pPr>
    <w:rPr/>
  </w:style>
  <w:style w:type="paragraph" w:styleId="52">
    <w:name w:val="TOC 5"/>
    <w:basedOn w:val="Normal"/>
    <w:next w:val="Normal"/>
    <w:autoRedefine/>
    <w:rsid w:val="002f78e5"/>
    <w:pPr>
      <w:ind w:left="960" w:hanging="0"/>
    </w:pPr>
    <w:rPr/>
  </w:style>
  <w:style w:type="paragraph" w:styleId="62">
    <w:name w:val="TOC 6"/>
    <w:basedOn w:val="Normal"/>
    <w:next w:val="Normal"/>
    <w:autoRedefine/>
    <w:rsid w:val="002f78e5"/>
    <w:pPr>
      <w:ind w:left="1200" w:hanging="0"/>
    </w:pPr>
    <w:rPr/>
  </w:style>
  <w:style w:type="paragraph" w:styleId="72">
    <w:name w:val="TOC 7"/>
    <w:basedOn w:val="Normal"/>
    <w:next w:val="Normal"/>
    <w:autoRedefine/>
    <w:rsid w:val="002f78e5"/>
    <w:pPr>
      <w:ind w:left="1440" w:hanging="0"/>
    </w:pPr>
    <w:rPr/>
  </w:style>
  <w:style w:type="paragraph" w:styleId="8">
    <w:name w:val="TOC 8"/>
    <w:basedOn w:val="Normal"/>
    <w:next w:val="Normal"/>
    <w:autoRedefine/>
    <w:rsid w:val="002f78e5"/>
    <w:pPr>
      <w:ind w:left="1680" w:hanging="0"/>
    </w:pPr>
    <w:rPr/>
  </w:style>
  <w:style w:type="paragraph" w:styleId="9">
    <w:name w:val="TOC 9"/>
    <w:basedOn w:val="Normal"/>
    <w:next w:val="Normal"/>
    <w:autoRedefine/>
    <w:rsid w:val="002f78e5"/>
    <w:pPr>
      <w:ind w:left="1920" w:hanging="0"/>
    </w:pPr>
    <w:rPr/>
  </w:style>
  <w:style w:type="paragraph" w:styleId="Style35">
    <w:name w:val="Endnote Text"/>
    <w:basedOn w:val="Normal"/>
    <w:link w:val="af3"/>
    <w:semiHidden/>
    <w:rsid w:val="002f78e5"/>
    <w:pPr/>
    <w:rPr>
      <w:sz w:val="20"/>
      <w:szCs w:val="20"/>
      <w:lang w:val="x-none"/>
    </w:rPr>
  </w:style>
  <w:style w:type="paragraph" w:styleId="14" w:customStyle="1">
    <w:name w:val="Абзац списка1"/>
    <w:basedOn w:val="Normal"/>
    <w:qFormat/>
    <w:rsid w:val="002f78e5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15" w:customStyle="1">
    <w:name w:val="Без интервала1"/>
    <w:qFormat/>
    <w:rsid w:val="002f78e5"/>
    <w:pPr>
      <w:widowControl/>
      <w:bidi w:val="0"/>
      <w:spacing w:before="0" w:after="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36">
    <w:name w:val="Subtitle"/>
    <w:basedOn w:val="Normal"/>
    <w:next w:val="Normal"/>
    <w:link w:val="af8"/>
    <w:qFormat/>
    <w:rsid w:val="002f78e5"/>
    <w:pPr>
      <w:spacing w:before="0" w:after="60"/>
      <w:jc w:val="center"/>
      <w:outlineLvl w:val="1"/>
    </w:pPr>
    <w:rPr>
      <w:rFonts w:ascii="Cambria" w:hAnsi="Cambria"/>
      <w:lang w:val="x-none"/>
    </w:rPr>
  </w:style>
  <w:style w:type="paragraph" w:styleId="Style37">
    <w:name w:val="Header"/>
    <w:basedOn w:val="Normal"/>
    <w:link w:val="afa"/>
    <w:uiPriority w:val="99"/>
    <w:rsid w:val="002f78e5"/>
    <w:pPr>
      <w:tabs>
        <w:tab w:val="clear" w:pos="709"/>
        <w:tab w:val="center" w:pos="4677" w:leader="none"/>
        <w:tab w:val="right" w:pos="9355" w:leader="none"/>
      </w:tabs>
    </w:pPr>
    <w:rPr>
      <w:lang w:val="x-none"/>
    </w:rPr>
  </w:style>
  <w:style w:type="paragraph" w:styleId="Style38" w:customStyle="1">
    <w:name w:val="Вопрос к классу"/>
    <w:basedOn w:val="Normal"/>
    <w:qFormat/>
    <w:rsid w:val="002f78e5"/>
    <w:pPr>
      <w:suppressAutoHyphens w:val="true"/>
      <w:ind w:firstLine="561"/>
      <w:jc w:val="both"/>
    </w:pPr>
    <w:rPr>
      <w:sz w:val="28"/>
      <w:szCs w:val="20"/>
      <w:u w:val="single"/>
    </w:rPr>
  </w:style>
  <w:style w:type="paragraph" w:styleId="Zag2" w:customStyle="1">
    <w:name w:val="zag2"/>
    <w:qFormat/>
    <w:rsid w:val="002f78e5"/>
    <w:pPr>
      <w:widowControl w:val="false"/>
      <w:tabs>
        <w:tab w:val="clear" w:pos="709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</w:tabs>
      <w:suppressAutoHyphens w:val="true"/>
      <w:bidi w:val="0"/>
      <w:spacing w:lineRule="atLeast" w:line="307" w:before="200" w:after="400"/>
      <w:jc w:val="center"/>
    </w:pPr>
    <w:rPr>
      <w:rFonts w:ascii="Arial" w:hAnsi="Arial" w:cs="Arial" w:eastAsia="Calibri"/>
      <w:b/>
      <w:bCs/>
      <w:color w:val="auto"/>
      <w:kern w:val="0"/>
      <w:sz w:val="26"/>
      <w:szCs w:val="26"/>
      <w:lang w:eastAsia="ar-SA" w:val="ru-RU" w:bidi="ar-SA"/>
    </w:rPr>
  </w:style>
  <w:style w:type="paragraph" w:styleId="Style39" w:customStyle="1">
    <w:name w:val="А_основной"/>
    <w:basedOn w:val="Normal"/>
    <w:link w:val="afd"/>
    <w:qFormat/>
    <w:rsid w:val="002f78e5"/>
    <w:pPr>
      <w:spacing w:lineRule="auto" w:line="360"/>
      <w:ind w:firstLine="454"/>
      <w:jc w:val="both"/>
    </w:pPr>
    <w:rPr>
      <w:rFonts w:eastAsia="Times New Roman"/>
      <w:sz w:val="28"/>
      <w:szCs w:val="28"/>
      <w:lang w:val="x-none" w:eastAsia="x-none"/>
    </w:rPr>
  </w:style>
  <w:style w:type="paragraph" w:styleId="BalloonText">
    <w:name w:val="Balloon Text"/>
    <w:basedOn w:val="Normal"/>
    <w:link w:val="afe"/>
    <w:uiPriority w:val="99"/>
    <w:qFormat/>
    <w:rsid w:val="002f78e5"/>
    <w:pPr/>
    <w:rPr>
      <w:rFonts w:ascii="Tahoma" w:hAnsi="Tahoma"/>
      <w:sz w:val="16"/>
      <w:szCs w:val="16"/>
      <w:lang w:val="x-none" w:eastAsia="x-none"/>
    </w:rPr>
  </w:style>
  <w:style w:type="paragraph" w:styleId="Dash041e005f0431005f044b005f0447005f043d005f044b005f0439" w:customStyle="1">
    <w:name w:val="dash041e_005f0431_005f044b_005f0447_005f043d_005f044b_005f0439"/>
    <w:basedOn w:val="Normal"/>
    <w:qFormat/>
    <w:rsid w:val="002f78e5"/>
    <w:pPr/>
    <w:rPr/>
  </w:style>
  <w:style w:type="paragraph" w:styleId="Dash0410005f0431005f0437005f0430005f0446005f0020005f0441005f043f005f0438005f0441005f043a005f0430" w:customStyle="1">
    <w:name w:val="dash0410_005f0431_005f0437_005f0430_005f0446_005f0020_005f0441_005f043f_005f0438_005f0441_005f043a_005f0430"/>
    <w:basedOn w:val="Normal"/>
    <w:qFormat/>
    <w:rsid w:val="002f78e5"/>
    <w:pPr>
      <w:ind w:left="720" w:firstLine="700"/>
      <w:jc w:val="both"/>
    </w:pPr>
    <w:rPr>
      <w:rFonts w:eastAsia="Times New Roman"/>
    </w:rPr>
  </w:style>
  <w:style w:type="paragraph" w:styleId="Dash041e005f0441005f043d005f043e005f0432005f043d005f043e005f0439005f0020005f0442005f0435005f043a005f0441005f0442005f0020005f0441005f0020005f043e005f0442005f0441005f0442005f0443005f043f005f043e005f043" w:customStyle="1">
    <w:name w:val="dash041e_005f0441_005f043d_005f043e_005f0432_005f043d_005f043e_005f0439_005f0020_005f0442_005f0435_005f043a_005f0441_005f0442_005f0020_005f0441_005f0020_005f043e_005f0442_005f0441_005f0442_005f0443_005f043f_005f043e_005f043"/>
    <w:basedOn w:val="Normal"/>
    <w:qFormat/>
    <w:rsid w:val="002f78e5"/>
    <w:pPr>
      <w:spacing w:before="0" w:after="120"/>
      <w:ind w:left="280" w:hanging="0"/>
    </w:pPr>
    <w:rPr>
      <w:rFonts w:eastAsia="Times New Roman"/>
    </w:rPr>
  </w:style>
  <w:style w:type="paragraph" w:styleId="ZTOCLVL3" w:customStyle="1">
    <w:name w:val="Z_TOC LVL 3"/>
    <w:qFormat/>
    <w:rsid w:val="002f78e5"/>
    <w:pPr>
      <w:widowControl w:val="false"/>
      <w:tabs>
        <w:tab w:val="clear" w:pos="709"/>
        <w:tab w:val="right" w:pos="6236" w:leader="dot"/>
      </w:tabs>
      <w:suppressAutoHyphens w:val="true"/>
      <w:bidi w:val="0"/>
      <w:spacing w:lineRule="atLeast" w:line="240" w:before="0" w:after="0"/>
      <w:ind w:left="510" w:hanging="227"/>
      <w:jc w:val="left"/>
    </w:pPr>
    <w:rPr>
      <w:rFonts w:ascii="SchoolBookC" w:hAnsi="SchoolBookC" w:cs="SchoolBookC" w:eastAsia="Calibri"/>
      <w:color w:val="auto"/>
      <w:kern w:val="0"/>
      <w:sz w:val="22"/>
      <w:szCs w:val="22"/>
      <w:lang w:eastAsia="ar-SA" w:val="ru-RU" w:bidi="ar-SA"/>
    </w:rPr>
  </w:style>
  <w:style w:type="paragraph" w:styleId="ZTOCLVL2" w:customStyle="1">
    <w:name w:val="Z_TOC LVL 2"/>
    <w:qFormat/>
    <w:rsid w:val="002f78e5"/>
    <w:pPr>
      <w:widowControl w:val="false"/>
      <w:tabs>
        <w:tab w:val="clear" w:pos="709"/>
        <w:tab w:val="left" w:pos="1077" w:leader="none"/>
        <w:tab w:val="right" w:pos="6236" w:leader="dot"/>
      </w:tabs>
      <w:bidi w:val="0"/>
      <w:spacing w:lineRule="atLeast" w:line="248" w:before="19" w:after="19"/>
      <w:ind w:left="1077" w:hanging="771"/>
      <w:jc w:val="left"/>
    </w:pPr>
    <w:rPr>
      <w:rFonts w:ascii="SchoolBookCSanPin" w:hAnsi="SchoolBookCSanPin" w:cs="SchoolBookCSanPin" w:eastAsia="Calibri"/>
      <w:color w:val="auto"/>
      <w:kern w:val="0"/>
      <w:sz w:val="21"/>
      <w:szCs w:val="21"/>
      <w:lang w:val="ru-RU" w:eastAsia="ru-RU" w:bidi="ar-SA"/>
    </w:rPr>
  </w:style>
  <w:style w:type="paragraph" w:styleId="Hinfotext" w:customStyle="1">
    <w:name w:val="hinfotext"/>
    <w:basedOn w:val="Normal"/>
    <w:qFormat/>
    <w:rsid w:val="002f78e5"/>
    <w:pPr>
      <w:spacing w:beforeAutospacing="1" w:afterAutospacing="1"/>
    </w:pPr>
    <w:rPr/>
  </w:style>
  <w:style w:type="paragraph" w:styleId="Style40" w:customStyle="1">
    <w:name w:val="Основной"/>
    <w:basedOn w:val="Normal"/>
    <w:qFormat/>
    <w:rsid w:val="002f78e5"/>
    <w:pPr>
      <w:spacing w:lineRule="atLeast" w:line="214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PlainText">
    <w:name w:val="Plain Text"/>
    <w:basedOn w:val="Normal"/>
    <w:link w:val="aff2"/>
    <w:qFormat/>
    <w:rsid w:val="002f78e5"/>
    <w:pPr/>
    <w:rPr>
      <w:rFonts w:ascii="Courier New" w:hAnsi="Courier New"/>
      <w:sz w:val="20"/>
      <w:szCs w:val="20"/>
      <w:lang w:val="x-none"/>
    </w:rPr>
  </w:style>
  <w:style w:type="paragraph" w:styleId="Default" w:customStyle="1">
    <w:name w:val="Default"/>
    <w:qFormat/>
    <w:rsid w:val="002f78e5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24"/>
    <w:semiHidden/>
    <w:qFormat/>
    <w:rsid w:val="002f78e5"/>
    <w:pPr>
      <w:jc w:val="both"/>
    </w:pPr>
    <w:rPr>
      <w:sz w:val="20"/>
      <w:szCs w:val="20"/>
      <w:lang w:val="x-none"/>
    </w:rPr>
  </w:style>
  <w:style w:type="paragraph" w:styleId="C1" w:customStyle="1">
    <w:name w:val="c1"/>
    <w:basedOn w:val="Normal"/>
    <w:qFormat/>
    <w:rsid w:val="002f78e5"/>
    <w:pPr>
      <w:spacing w:beforeAutospacing="1" w:afterAutospacing="1"/>
    </w:pPr>
    <w:rPr/>
  </w:style>
  <w:style w:type="paragraph" w:styleId="16" w:customStyle="1">
    <w:name w:val="Заголовок оглавления1"/>
    <w:basedOn w:val="1"/>
    <w:next w:val="Normal"/>
    <w:qFormat/>
    <w:rsid w:val="002f78e5"/>
    <w:pPr>
      <w:keepLines/>
      <w:spacing w:lineRule="auto" w:line="276" w:before="480" w:after="0"/>
      <w:jc w:val="left"/>
    </w:pPr>
    <w:rPr>
      <w:rFonts w:ascii="Cambria" w:hAnsi="Cambria"/>
      <w:color w:val="365F91"/>
      <w:szCs w:val="28"/>
      <w:lang w:eastAsia="en-US"/>
    </w:rPr>
  </w:style>
  <w:style w:type="paragraph" w:styleId="H2" w:customStyle="1">
    <w:name w:val="H2"/>
    <w:basedOn w:val="Normal"/>
    <w:next w:val="Normal"/>
    <w:qFormat/>
    <w:rsid w:val="002f78e5"/>
    <w:pPr>
      <w:keepNext w:val="true"/>
      <w:spacing w:before="100" w:after="100"/>
      <w:outlineLvl w:val="2"/>
    </w:pPr>
    <w:rPr>
      <w:rFonts w:eastAsia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0"/>
    <w:qFormat/>
    <w:rsid w:val="002f78e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  <w:lang w:val="x-none"/>
    </w:rPr>
  </w:style>
  <w:style w:type="paragraph" w:styleId="Annotationtext">
    <w:name w:val="annotation text"/>
    <w:basedOn w:val="Normal"/>
    <w:link w:val="aff3"/>
    <w:semiHidden/>
    <w:qFormat/>
    <w:rsid w:val="002f78e5"/>
    <w:pPr>
      <w:spacing w:before="0" w:after="200"/>
    </w:pPr>
    <w:rPr>
      <w:rFonts w:ascii="Calibri" w:hAnsi="Calibri" w:eastAsia="Times New Roman"/>
      <w:sz w:val="20"/>
      <w:szCs w:val="20"/>
      <w:lang w:val="x-none" w:eastAsia="x-none"/>
    </w:rPr>
  </w:style>
  <w:style w:type="paragraph" w:styleId="Annotationsubject">
    <w:name w:val="annotation subject"/>
    <w:basedOn w:val="Annotationtext"/>
    <w:next w:val="Annotationtext"/>
    <w:link w:val="aff5"/>
    <w:semiHidden/>
    <w:qFormat/>
    <w:rsid w:val="002f78e5"/>
    <w:pPr/>
    <w:rPr>
      <w:b/>
      <w:bCs/>
    </w:rPr>
  </w:style>
  <w:style w:type="paragraph" w:styleId="Ajus" w:customStyle="1">
    <w:name w:val="ajus"/>
    <w:basedOn w:val="Normal"/>
    <w:qFormat/>
    <w:rsid w:val="002f78e5"/>
    <w:pPr>
      <w:spacing w:beforeAutospacing="1" w:afterAutospacing="1"/>
      <w:ind w:firstLine="400"/>
      <w:jc w:val="both"/>
    </w:pPr>
    <w:rPr/>
  </w:style>
  <w:style w:type="paragraph" w:styleId="Cursiv" w:customStyle="1">
    <w:name w:val="cursiv"/>
    <w:basedOn w:val="Normal"/>
    <w:qFormat/>
    <w:rsid w:val="002f78e5"/>
    <w:pPr>
      <w:spacing w:lineRule="atLeast" w:line="213"/>
      <w:ind w:firstLine="533"/>
    </w:pPr>
    <w:rPr>
      <w:i/>
      <w:iCs/>
      <w:color w:val="10497E"/>
      <w:sz w:val="16"/>
      <w:szCs w:val="16"/>
    </w:rPr>
  </w:style>
  <w:style w:type="paragraph" w:styleId="ListBullet">
    <w:name w:val="List Bullet"/>
    <w:basedOn w:val="Normal"/>
    <w:qFormat/>
    <w:rsid w:val="002f78e5"/>
    <w:pPr>
      <w:numPr>
        <w:ilvl w:val="0"/>
        <w:numId w:val="4"/>
      </w:numPr>
      <w:spacing w:lineRule="auto" w:line="360" w:before="0" w:after="0"/>
      <w:contextualSpacing/>
      <w:jc w:val="both"/>
    </w:pPr>
    <w:rPr>
      <w:rFonts w:eastAsia="Times New Roman"/>
      <w:sz w:val="28"/>
      <w:szCs w:val="22"/>
    </w:rPr>
  </w:style>
  <w:style w:type="paragraph" w:styleId="ListParagraph">
    <w:name w:val="List Paragraph"/>
    <w:basedOn w:val="Normal"/>
    <w:link w:val="aff8"/>
    <w:uiPriority w:val="34"/>
    <w:qFormat/>
    <w:rsid w:val="00c1545e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qFormat/>
    <w:rsid w:val="0005507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ar-SA" w:val="ru-RU" w:bidi="ar-SA"/>
    </w:rPr>
  </w:style>
  <w:style w:type="paragraph" w:styleId="TOCHeading">
    <w:name w:val="TOC Heading"/>
    <w:basedOn w:val="1"/>
    <w:next w:val="Normal"/>
    <w:uiPriority w:val="39"/>
    <w:unhideWhenUsed/>
    <w:qFormat/>
    <w:rsid w:val="00055070"/>
    <w:pPr>
      <w:keepLines/>
      <w:spacing w:lineRule="auto" w:line="276" w:before="480" w:after="0"/>
      <w:jc w:val="left"/>
    </w:pPr>
    <w:rPr>
      <w:rFonts w:ascii="Cambria" w:hAnsi="Cambria" w:eastAsia="Times New Roman"/>
      <w:color w:val="365F91"/>
      <w:szCs w:val="28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usedu.ru/" TargetMode="External"/><Relationship Id="rId3" Type="http://schemas.openxmlformats.org/officeDocument/2006/relationships/hyperlink" Target="http://informatka.ru/" TargetMode="External"/><Relationship Id="rId4" Type="http://schemas.openxmlformats.org/officeDocument/2006/relationships/hyperlink" Target="http://1september.ru/" TargetMode="External"/><Relationship Id="rId5" Type="http://schemas.openxmlformats.org/officeDocument/2006/relationships/hyperlink" Target="http://school-collection.edu.ru/" TargetMode="External"/><Relationship Id="rId6" Type="http://schemas.openxmlformats.org/officeDocument/2006/relationships/hyperlink" Target="http://fcior.edu.ru/" TargetMode="External"/><Relationship Id="rId7" Type="http://schemas.openxmlformats.org/officeDocument/2006/relationships/hyperlink" Target="http://www.ict.edu.ru/" TargetMode="External"/><Relationship Id="rId8" Type="http://schemas.openxmlformats.org/officeDocument/2006/relationships/hyperlink" Target="http://www.ug.ru/" TargetMode="External"/><Relationship Id="rId9" Type="http://schemas.openxmlformats.org/officeDocument/2006/relationships/hyperlink" Target="http://www.lbz.ru/" TargetMode="External"/><Relationship Id="rId10" Type="http://schemas.openxmlformats.org/officeDocument/2006/relationships/hyperlink" Target="http://www.teacher.fio.ru/" TargetMode="Externa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9ABB4-82F8-42ED-8E8A-A4693F37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LibreOffice/7.0.3.1$Linux_X86_64 LibreOffice_project/00$Build-1</Application>
  <Pages>15</Pages>
  <Words>3630</Words>
  <Characters>26631</Characters>
  <CharactersWithSpaces>30584</CharactersWithSpaces>
  <Paragraphs>467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2021-09-26T10:36:00Z</dcterms:created>
  <dc:creator>Босова Людмила Леонидовна</dc:creator>
  <dc:description/>
  <dc:language>ru-RU</dc:language>
  <cp:lastModifiedBy/>
  <cp:lastPrinted>2015-10-19T14:57:00Z</cp:lastPrinted>
  <dcterms:modified xsi:type="dcterms:W3CDTF">2022-09-19T12:31:37Z</dcterms:modified>
  <cp:revision>13</cp:revision>
  <dc:subject/>
  <dc:title>Программа по учебному предмету «Информатика» для 7–9 классов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