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wmf" ContentType="image/x-wmf"/>
  <Override PartName="/word/media/image2.wmf" ContentType="image/x-wmf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Государственное бюджетное общеобразовательное учреждение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«Морская школа»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Московского района Санкт-Петербурга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nos" w:hAnsi="Tinos"/>
        </w:rPr>
      </w:pPr>
      <w:r>
        <w:rPr>
          <w:rFonts w:eastAsia="Times New Roman" w:cs="Times New Roman" w:ascii="Tinos" w:hAnsi="Tinos"/>
          <w:sz w:val="20"/>
          <w:szCs w:val="20"/>
        </w:rPr>
        <w:t>Р</w:t>
      </w:r>
      <w:r>
        <w:rPr>
          <w:rFonts w:eastAsia="Times New Roman" w:ascii="Tinos" w:hAnsi="Tinos"/>
          <w:sz w:val="20"/>
          <w:szCs w:val="20"/>
        </w:rPr>
        <w:t xml:space="preserve">АССМОТРЕНО                     ПРИНЯТО                                                 УТВЕРЖДЕНО 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ascii="Tinos" w:hAnsi="Tinos"/>
          <w:sz w:val="20"/>
          <w:szCs w:val="20"/>
        </w:rPr>
        <w:t>кафедрой  учителей                 решением педагогического совета          приказом от 22.06.2022 №62-ОБ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ascii="Tinos" w:hAnsi="Tinos"/>
          <w:sz w:val="20"/>
          <w:szCs w:val="20"/>
          <w:lang w:eastAsia="ru-RU"/>
        </w:rPr>
        <w:t>математики и информатики</w:t>
      </w:r>
      <w:r>
        <w:rPr>
          <w:rFonts w:eastAsia="Times New Roman" w:ascii="Tinos" w:hAnsi="Tinos"/>
          <w:sz w:val="20"/>
          <w:szCs w:val="20"/>
        </w:rPr>
        <w:t xml:space="preserve">    ГБОУ «Морская школа»                          Директор ГБОУ «Морская школа»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ascii="Tinos" w:hAnsi="Tinos"/>
          <w:sz w:val="20"/>
          <w:szCs w:val="20"/>
        </w:rPr>
        <w:t>ГБОУ «Морская школа»         Московского района                                 Московского района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ascii="Tinos" w:hAnsi="Tinos"/>
          <w:sz w:val="20"/>
          <w:szCs w:val="20"/>
        </w:rPr>
        <w:t xml:space="preserve">Московского района               Санкт-Петербурга                                      Санкт-Петербурга                   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ascii="Tinos" w:hAnsi="Tinos"/>
          <w:sz w:val="20"/>
          <w:szCs w:val="20"/>
        </w:rPr>
        <w:t xml:space="preserve">Санкт-Петербурга                    протокол от  22.06.2022 № 7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ascii="Tinos" w:hAnsi="Tinos"/>
          <w:sz w:val="20"/>
          <w:szCs w:val="20"/>
        </w:rPr>
        <w:t>протокол от  22.06.2022 № 6                                                                      _</w:t>
      </w:r>
      <w:r>
        <w:rPr>
          <w:rFonts w:eastAsia="Times New Roman" w:ascii="Tinos" w:hAnsi="Tinos"/>
          <w:sz w:val="20"/>
          <w:szCs w:val="20"/>
          <w:u w:val="single"/>
        </w:rPr>
        <w:t xml:space="preserve">_________________    </w:t>
      </w:r>
      <w:r>
        <w:rPr>
          <w:rFonts w:eastAsia="Times New Roman" w:ascii="Tinos" w:hAnsi="Tinos"/>
          <w:sz w:val="20"/>
          <w:szCs w:val="20"/>
        </w:rPr>
        <w:t>А.В.Шепелев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ascii="Tinos" w:hAnsi="Tinos"/>
        </w:rPr>
        <w:t xml:space="preserve">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ascii="Tinos" w:hAnsi="Tinos"/>
          <w:sz w:val="20"/>
          <w:szCs w:val="20"/>
        </w:rPr>
        <w:t>СОГЛАСОВАНО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ascii="Tinos" w:hAnsi="Tinos"/>
          <w:sz w:val="20"/>
          <w:szCs w:val="20"/>
        </w:rPr>
        <w:t>С Советом родителей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ascii="Tinos" w:hAnsi="Tinos"/>
          <w:sz w:val="20"/>
          <w:szCs w:val="20"/>
        </w:rPr>
        <w:t xml:space="preserve">ГБОУ «Морская школа»         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ascii="Tinos" w:hAnsi="Tinos"/>
          <w:sz w:val="20"/>
          <w:szCs w:val="20"/>
        </w:rPr>
        <w:t xml:space="preserve">Московского района  Санкт-Петербурга                                                                                                                       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ascii="Tinos" w:hAnsi="Tinos"/>
          <w:sz w:val="20"/>
          <w:szCs w:val="20"/>
        </w:rPr>
        <w:t xml:space="preserve">протокол от  22.06.2022 № </w:t>
      </w:r>
      <w:r>
        <w:rPr>
          <w:rFonts w:eastAsia="Times New Roman"/>
          <w:sz w:val="20"/>
          <w:szCs w:val="20"/>
        </w:rPr>
        <w:t xml:space="preserve">7  </w:t>
      </w: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ПРОГРАММА ЭЛЕКТИВНОГО КУРСА ПО МАТЕМАТИКЕ</w:t>
      </w:r>
    </w:p>
    <w:p>
      <w:pPr>
        <w:pStyle w:val="Normal"/>
        <w:ind w:firstLine="54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sz w:val="36"/>
          <w:szCs w:val="36"/>
        </w:rPr>
        <w:t xml:space="preserve"> </w:t>
      </w:r>
      <w:r>
        <w:rPr>
          <w:rFonts w:cs="Times New Roman" w:ascii="Times New Roman" w:hAnsi="Times New Roman"/>
          <w:sz w:val="48"/>
          <w:szCs w:val="48"/>
        </w:rPr>
        <w:t>«Решение задач с модулем»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ДЛЯ 10 КЛАССА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НА 2022-2023 УЧ. ГОД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                            </w:t>
      </w:r>
      <w:r>
        <w:rPr>
          <w:rFonts w:eastAsia="Calibri" w:cs="Times New Roman" w:ascii="Times New Roman" w:hAnsi="Times New Roman"/>
          <w:sz w:val="28"/>
          <w:szCs w:val="28"/>
        </w:rPr>
        <w:t>Составитель:</w:t>
      </w:r>
    </w:p>
    <w:p>
      <w:pPr>
        <w:pStyle w:val="Normal"/>
        <w:jc w:val="right"/>
        <w:rPr/>
      </w:pPr>
      <w:r>
        <w:rPr>
          <w:rFonts w:eastAsia="Calibri" w:cs="Times New Roman" w:ascii="Times New Roman" w:hAnsi="Times New Roman"/>
          <w:sz w:val="28"/>
          <w:szCs w:val="28"/>
        </w:rPr>
        <w:t>МО учителей математики и информатики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</w:t>
      </w:r>
      <w:r>
        <w:rPr>
          <w:rFonts w:cs="Times New Roman" w:ascii="Times New Roman" w:hAnsi="Times New Roman"/>
        </w:rPr>
        <w:t>Санкт Петербург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2022 год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Рабочая программа элективного курса «Решение задач с модулем» составлена в соответствии с требованиями Федерального государственного образовательного стандарта основного общего образования. </w:t>
      </w:r>
      <w:r>
        <w:rPr>
          <w:rFonts w:cs="Times New Roman" w:ascii="Times New Roman" w:hAnsi="Times New Roman"/>
          <w:sz w:val="24"/>
          <w:szCs w:val="24"/>
        </w:rPr>
        <w:t>Предлагаемый элективный курс «Решение задач с модулем» направлен на расширение и углубление знаний обучающихся 10 класса по одной из важных тем курса математики «Модуль числа», а также на повышение уровня математической подготовки через решение большого класса задач. Для изучения курса достаточен базовый уровень знаний учащихся по предмету.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8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Рабочая программа составлена и реализуется на основании следующих </w:t>
      </w:r>
      <w:r>
        <w:rPr>
          <w:rFonts w:cs="Times New Roman" w:ascii="Times New Roman" w:hAnsi="Times New Roman"/>
          <w:sz w:val="24"/>
          <w:szCs w:val="24"/>
        </w:rPr>
        <w:t>нормативно правовых документов: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ind w:left="0" w:hanging="360"/>
        <w:jc w:val="both"/>
        <w:rPr/>
      </w:pPr>
      <w:r>
        <w:rPr/>
        <w:t xml:space="preserve">Федеральный Закон Российской Федерации от 29.12.2012 № 273-ФЗ </w:t>
      </w:r>
      <w:r>
        <w:rPr>
          <w:spacing w:val="-3"/>
        </w:rPr>
        <w:t xml:space="preserve">«Об </w:t>
      </w:r>
      <w:r>
        <w:rPr/>
        <w:t>образовании в Российской Федерации»;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ind w:left="0" w:hanging="360"/>
        <w:jc w:val="both"/>
        <w:rPr/>
      </w:pPr>
      <w:r>
        <w:rPr>
          <w:bCs/>
          <w:shd w:fill="FFFFFF" w:val="clear"/>
        </w:rPr>
        <w:t>Федеральный государственный образовательный стандарт среднего (полного) общего образования</w:t>
      </w:r>
      <w:r>
        <w:rPr>
          <w:bCs/>
        </w:rPr>
        <w:t xml:space="preserve"> </w:t>
      </w:r>
      <w:r>
        <w:rPr>
          <w:bCs/>
          <w:shd w:fill="FFFFFF" w:val="clear"/>
        </w:rPr>
        <w:t>утвержденный приказом Министерства образования и науки РФ от 17 мая 2012 г. N 413</w:t>
      </w:r>
      <w:r>
        <w:rPr/>
        <w:t xml:space="preserve">; 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tabs>
          <w:tab w:val="clear" w:pos="709"/>
          <w:tab w:val="left" w:pos="0" w:leader="none"/>
          <w:tab w:val="left" w:pos="993" w:leader="none"/>
        </w:tabs>
        <w:ind w:left="0" w:hanging="360"/>
        <w:jc w:val="both"/>
        <w:rPr/>
      </w:pPr>
      <w:r>
        <w:rPr/>
        <w:t>Приказ Министерства образования и науки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0" w:leader="none"/>
          <w:tab w:val="left" w:pos="993" w:leader="none"/>
        </w:tabs>
        <w:ind w:left="0" w:hanging="360"/>
        <w:jc w:val="both"/>
        <w:rPr/>
      </w:pPr>
      <w:r>
        <w:rPr/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0" w:leader="none"/>
          <w:tab w:val="left" w:pos="993" w:leader="none"/>
        </w:tabs>
        <w:ind w:left="0" w:hanging="360"/>
        <w:jc w:val="both"/>
        <w:rPr/>
      </w:pPr>
      <w:r>
        <w:rPr/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0" w:leader="none"/>
          <w:tab w:val="left" w:pos="993" w:leader="none"/>
        </w:tabs>
        <w:ind w:left="0" w:hanging="360"/>
        <w:jc w:val="both"/>
        <w:rPr/>
      </w:pPr>
      <w:r>
        <w:rPr/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0" w:leader="none"/>
          <w:tab w:val="left" w:pos="993" w:leader="none"/>
        </w:tabs>
        <w:ind w:left="0" w:hanging="360"/>
        <w:jc w:val="both"/>
        <w:rPr/>
      </w:pPr>
      <w:r>
        <w:rPr/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>
      <w:pPr>
        <w:pStyle w:val="ListParagraph"/>
        <w:numPr>
          <w:ilvl w:val="0"/>
          <w:numId w:val="1"/>
        </w:numPr>
        <w:ind w:left="0" w:hanging="360"/>
        <w:jc w:val="both"/>
        <w:rPr/>
      </w:pPr>
      <w:r>
        <w:rPr/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21.03.2022 г.;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ind w:left="0" w:hanging="360"/>
        <w:jc w:val="both"/>
        <w:rPr/>
      </w:pPr>
      <w:r>
        <w:rPr/>
        <w:t xml:space="preserve">Закон Санкт-Петербурга от 17.07.2013 № 461-83 </w:t>
      </w:r>
      <w:r>
        <w:rPr>
          <w:spacing w:val="-3"/>
        </w:rPr>
        <w:t xml:space="preserve">«Об </w:t>
      </w:r>
      <w:r>
        <w:rPr/>
        <w:t>образовании в Санкт-Петербурге» с изменениями на 30.06.2022 г.;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0" w:leader="none"/>
          <w:tab w:val="left" w:pos="993" w:leader="none"/>
        </w:tabs>
        <w:ind w:left="0" w:hanging="360"/>
        <w:jc w:val="both"/>
        <w:rPr/>
      </w:pPr>
      <w:r>
        <w:rPr/>
        <w:t xml:space="preserve">Распоряжение Комитета по образованию Правительства Санкт-Петербурга от 15.04.2022 № 801-р </w:t>
      </w:r>
      <w:r>
        <w:rPr>
          <w:spacing w:val="-4"/>
        </w:rPr>
        <w:t xml:space="preserve">«О </w:t>
      </w:r>
      <w:r>
        <w:rPr/>
        <w:t>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2022/2023 учебном году»;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0" w:leader="none"/>
          <w:tab w:val="left" w:pos="993" w:leader="none"/>
        </w:tabs>
        <w:ind w:left="0" w:hanging="360"/>
        <w:jc w:val="both"/>
        <w:rPr/>
      </w:pPr>
      <w:r>
        <w:rPr/>
        <w:t xml:space="preserve">Примерная основная образовательная программа среднего общего образования, одобрена </w:t>
      </w:r>
      <w:r>
        <w:rPr>
          <w:shd w:fill="FFFFFF" w:val="clear"/>
        </w:rPr>
        <w:t>решением федерального учебно-методического объединения по общему образованию, протокол от 28.06.2016 г. №2/16-з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0" w:leader="none"/>
          <w:tab w:val="left" w:pos="993" w:leader="none"/>
        </w:tabs>
        <w:ind w:left="0" w:hanging="360"/>
        <w:jc w:val="both"/>
        <w:rPr/>
      </w:pPr>
      <w:r>
        <w:rPr/>
        <w:t>Устав ГБОУ «Морская школа» Московского района Санкт-Петербурга;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0" w:leader="none"/>
          <w:tab w:val="left" w:pos="993" w:leader="none"/>
        </w:tabs>
        <w:ind w:left="0" w:hanging="360"/>
        <w:jc w:val="both"/>
        <w:rPr/>
      </w:pPr>
      <w:r>
        <w:rPr/>
        <w:t>Программа воспитания ГБОУ «Морская школа» Московского района Санкт-Петербурга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0" w:leader="none"/>
          <w:tab w:val="left" w:pos="993" w:leader="none"/>
        </w:tabs>
        <w:ind w:left="0" w:hanging="360"/>
        <w:jc w:val="both"/>
        <w:rPr/>
      </w:pPr>
      <w:r>
        <w:rPr/>
        <w:t>Образовательная программа основного общего образования (5-9 классы ФГОС) ГБОУ «Морская школа» Московского района Санкт-Петербурга на 2022-2023 учебный год, включающая в себя учебный план и календарный учебный график, (утверждена приказом ГБОУ «Морская школа» Московского района Санкт-Петербурга</w:t>
      </w:r>
      <w:r>
        <w:rPr>
          <w:shd w:fill="auto" w:val="clear"/>
        </w:rPr>
        <w:t xml:space="preserve"> от </w:t>
      </w:r>
      <w:r>
        <w:rPr>
          <w:shd w:fill="auto" w:val="clear"/>
        </w:rPr>
        <w:t>22</w:t>
      </w:r>
      <w:r>
        <w:rPr>
          <w:shd w:fill="auto" w:val="clear"/>
        </w:rPr>
        <w:t>.06.2022 №</w:t>
      </w:r>
      <w:r>
        <w:rPr>
          <w:shd w:fill="auto" w:val="clear"/>
        </w:rPr>
        <w:t>62-ОБ</w:t>
      </w:r>
      <w:r>
        <w:rPr/>
        <w:t xml:space="preserve"> «Об утверждении основной образовательной программы основного общего образования»)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школьном курсе математики данной теме уделяется недостаточно внимания. Вызывают затруднения задания, сходные со следующими:</w:t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раскрыть модуль в выражениях </w:t>
      </w:r>
      <w:r>
        <w:rPr/>
      </w:r>
      <m:oMath xmlns:m="http://schemas.openxmlformats.org/officeDocument/2006/math">
        <m:d>
          <m:dPr>
            <m:begChr m:val="|"/>
            <m:endChr m:val="|"/>
          </m:dPr>
          <m:e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,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14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π</m:t>
            </m:r>
          </m:e>
        </m:d>
      </m:oMath>
      <w:r>
        <w:rPr>
          <w:rFonts w:cs="Times New Roman" w:ascii="Times New Roman" w:hAnsi="Times New Roman"/>
          <w:sz w:val="24"/>
          <w:szCs w:val="24"/>
        </w:rPr>
        <w:t>,</w:t>
      </w:r>
      <w:r>
        <w:rPr/>
      </w:r>
      <m:oMath xmlns:m="http://schemas.openxmlformats.org/officeDocument/2006/math">
        <m:d>
          <m:dPr>
            <m:begChr m:val="|"/>
            <m:endChr m:val="|"/>
          </m:dPr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,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41</m:t>
            </m:r>
          </m:e>
        </m:d>
      </m:oMath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/>
      </w:r>
      <m:oMath xmlns:m="http://schemas.openxmlformats.org/officeDocument/2006/math">
        <m:d>
          <m:dPr>
            <m:begChr m:val="|"/>
            <m:endChr m:val="|"/>
          </m:dPr>
          <m:e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3</m:t>
            </m:r>
          </m:e>
        </m:d>
      </m:oMath>
      <w:r>
        <w:rPr>
          <w:rFonts w:cs="Times New Roman" w:ascii="Times New Roman" w:hAnsi="Times New Roman"/>
          <w:sz w:val="24"/>
          <w:szCs w:val="24"/>
        </w:rPr>
        <w:t>и т.д.;</w:t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2) решить, исходя из геометрических соображений, уравнение </w:t>
      </w:r>
      <w:r>
        <w:rPr/>
      </w:r>
      <m:oMath xmlns:m="http://schemas.openxmlformats.org/officeDocument/2006/math">
        <m:d>
          <m:dPr>
            <m:begChr m:val="|"/>
            <m:endChr m:val="|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</m:e>
        </m:d>
        <m:r>
          <w:rPr>
            <w:rFonts w:ascii="Cambria Math" w:hAnsi="Cambria Math"/>
          </w:rPr>
          <m:t xml:space="preserve">+</m:t>
        </m:r>
        <m:d>
          <m:dPr>
            <m:begChr m:val="|"/>
            <m:endChr m:val="|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</m:oMath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3) объяснить, почему </w:t>
      </w:r>
      <w:r>
        <w:rPr/>
        <mc:AlternateContent>
          <mc:Choice Requires="wps">
            <w:drawing>
              <wp:inline distT="0" distB="0" distL="0" distR="0">
                <wp:extent cx="600710" cy="305435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600120" cy="304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pt;margin-top:-24.05pt;width:47.2pt;height:23.95pt;mso-wrap-style:none;v-text-anchor:middle;mso-position-vertical:top" type="shapetype_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4) определить, при каких значениях </w:t>
      </w:r>
      <w:r>
        <w:rPr>
          <w:rFonts w:cs="Times New Roman" w:ascii="Times New Roman" w:hAnsi="Times New Roman"/>
          <w:i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 xml:space="preserve"> уравнение </w:t>
      </w:r>
      <w:r>
        <w:rPr/>
      </w:r>
      <m:oMath xmlns:m="http://schemas.openxmlformats.org/officeDocument/2006/math">
        <m:d>
          <m:dPr>
            <m:begChr m:val="|"/>
            <m:endChr m:val="|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</m:e>
        </m:d>
        <m:r>
          <w:rPr>
            <w:rFonts w:ascii="Cambria Math" w:hAnsi="Cambria Math"/>
          </w:rPr>
          <m:t xml:space="preserve">+</m:t>
        </m:r>
        <m:d>
          <m:dPr>
            <m:begChr m:val="|"/>
            <m:endChr m:val="|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a</m:t>
        </m:r>
      </m:oMath>
      <w:r>
        <w:rPr>
          <w:rFonts w:cs="Times New Roman" w:ascii="Times New Roman" w:hAnsi="Times New Roman"/>
          <w:sz w:val="24"/>
          <w:szCs w:val="24"/>
        </w:rPr>
        <w:t xml:space="preserve"> имеет корни.</w:t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Перечисленные затруднения вызваны тем, что учителя из-за недостатка времени вынуждены ограничиваться крайне однообразной тренировкой в решении заданий «на модуль».</w:t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Задачи с модулем числа часто встречаются в вариантах вступительных экзаменов по математике большинства ВУЗов и нередко становятся «камнем преткновения» для поступающих. </w:t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Модули активно используются в высшей математике (например, в определении предела последовательности и предела функции, при изучении непрерывности и вообще при работе с отклонениями величин друг от друга) при изучении разрывных функций и построении графиков, являющихся ломаными с прямолинейными и криволинейными элементами.</w:t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Применение модулей в условиях задачи нередко позволяет записать условие задачи более компактно, а включение модуля в условие почти любого примера из алгебры и начал анализа сразу заметно повышает трудность его решения.</w:t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Понятие модуля неоднократно встречается при преподавании математики в средней школе (изучение свойства корня четной степени, уравнения, неравенства, системы, графики  с модулями, задачи с параметрами).</w:t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Решение задач с модулями приводит обучающихся к необходимости использования классификации и освоения навыков исследования, подготавливая к решению трудных задач с параметрами.</w:t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Стоит отметить, что навыки в решении уравнений, неравенств, содержащих модуль, совершенно необходимы любому ученику, желающему не только успешно выступать на математических конкурсах и олимпиадах, но и хорошо подготовиться к сдаче ЕГЭ. Материал данного курса содержит «нестандартные» методы, которые позволяют более эффективно решать широкий класс заданий, содержащих модуль, и, безусловно, может использоваться учителем, как на уроках математики, так и на факультативах и дополнительных занятиях.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Наряду с основной задачей обучения математики – обеспечением прочного и сознательного овладения обучающимися системой математических знаний и умений, данный курс предусматривает формирование устойчивого интереса к предмету, выявление и развитие математических способностей, ориентацию на профессии, существенным образом связанные с математикой, выбору профиля дальнейшего обучения.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Цели курса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помочь повысить уровень понимания и практической подготовки в таких вопросах, как: преобразование выражений, содержащих модуль; решение уравнений и неравенств, содержащих модуль; построение графиков функций, содержащих модуль;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создать в совокупности с основными разделами курса базу для развития способностей учащихся;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помочь осознать степень своего интереса к предмету и оценить возможности им с точки зрения дальнейшей перспективы.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  <w:tab/>
      </w:r>
      <w:r>
        <w:rPr>
          <w:rFonts w:cs="Times New Roman" w:ascii="Times New Roman" w:hAnsi="Times New Roman"/>
          <w:b/>
          <w:i/>
          <w:sz w:val="24"/>
          <w:szCs w:val="24"/>
        </w:rPr>
        <w:t>Задачи курса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систематизировать знания обучающихся и способствовать развитию навыков: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преобразования выражений, содержащих модуль;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решения уравнений и неравенств, содержащих модуль;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построения графиков, содержащих модуль;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помочь овладеть рядом технических и интеллектуальных умений на уровне свободного их использования.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Доминантной формой учения является поисково-исследовательская деятельность, создание проектов для самостоятельной работы по теме, как каждым обучающимся, так и группой обучающихся.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Целью аттестации по данному курсу является констатация личных достижений по освоению содержания, а также качественная оценка самостоятельно выполненных проектов, которые могут быть индивидуальными или коллективными.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Ожидаемые результаты: обучающиеся раскроют свой творческий потенциал, обогатят себя знанием методов исследовательской деятельности, приобретут твердые и прочные знания по дополнительным разделам математики.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Материал для создания данного курса построен на основе программы элективного курса «Модуль», авторы – составители Студенецкая В.Н., Сагателова Л.С. ( Волгоград,  Издательство «Учитель», 2007), рекомендованного Волгоградским государственным институтом повышения квалификации и переподготовки работников образования.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Общая характеристика курса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b/>
          <w:sz w:val="24"/>
          <w:szCs w:val="24"/>
        </w:rPr>
        <w:t>Данный курс рассчитан на 34 часа</w:t>
      </w:r>
      <w:r>
        <w:rPr>
          <w:rFonts w:cs="Times New Roman" w:ascii="Times New Roman" w:hAnsi="Times New Roman"/>
          <w:sz w:val="24"/>
          <w:szCs w:val="24"/>
        </w:rPr>
        <w:t>, предполагает компактное и четкое изложение теории вопроса, решение типовых задач, самостоятельную работу. В программе приводится примерное распределение учебного времени. Каждое занятие состоит из двух частей: задачи, решаемые с учителем, и задачи для самостоятельного (или домашнего) решения. Основные формы организации работы учебных занятий: лекция, объяснение, практическая работа, семинар, творческое задание. Разнообразный дидактический материал дает возможность отбирать дополнительные задания для обучающихся разной степени подготовки: уровень сложности задач варьируется от простых до конкурсных и олимпиадных. Все занятия направлены на развитие интереса школьников к предмету, на расширение представлений об изучаемом материале, на решение новых и интересных задач.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  <w:t>Весь материал курса разбит на блоки: тождественные преобразования выражений, уравнения, неравенства, системы, графики (с модулем). Выбиваются из этой схемы тригонометрические уравнения и неравенства. Они рассматриваются во второй части курса.</w:t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Начинается курс с повторения понятия «модуля действительного числа», его свойств. Далее уроки организуются преимущественно в форме практических занятий по решению заданий с модулем с домашней работой. При решении части заданий приведены сведения из теории, облегчающие усвоение материала. Большое внимание в курсе уделено задачам, предлагавшимся на вступительных экзаменах в ВУЗы. </w:t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Контроль усвоения материала будет проходить в форме проверки домашних заданий и выполнения итоговой практической работы по всему курсу.</w:t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Поурочные домашние задания не являются обязательными для всех. Наиболее подготовленным обучающимся могут предлагаться и творческие задания. Проверка задания для самостоятельного решения осуществляется на занятии путем указания способа действия и называния ответа. </w:t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Проверочные работы рассчитаны на часть урока, целиком проверочная и самостоятельная работа может быть предложена для домашнего решения. </w:t>
      </w:r>
    </w:p>
    <w:p>
      <w:pPr>
        <w:pStyle w:val="Normal"/>
        <w:spacing w:lineRule="auto" w:line="24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Планируется, что на занятиях обучающиеся смогут работать как  самостоятельно, так и в микрогруппах или  в сотрудничестве с учителем выполнять  различные задания в соответствии со своими приоритетами и возможностями, обсуждать на занятиях результаты своей работы, выполнять творческие задания. 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Планируемые результаты освоения курса</w:t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изучения курса об</w:t>
      </w:r>
      <w:r>
        <w:rPr>
          <w:rFonts w:cs="Times New Roman" w:ascii="Times New Roman" w:hAnsi="Times New Roman"/>
          <w:b/>
          <w:i/>
          <w:sz w:val="24"/>
          <w:szCs w:val="24"/>
        </w:rPr>
        <w:t>учающиеся получат возможность научиться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точно и грамотно формулировать теоретические положения и излагать собственные рассуждения в ходе решения задач;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применять изученные алгоритмы для решения соответствующих заданий;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преобразовывать выражения, содержащие модуль;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строить графики функций, содержащих модуль;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решать уравнения и неравенства, содержащие модуль.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Данный элективный курс вносит вклад в формирование следующих </w:t>
      </w:r>
      <w:r>
        <w:rPr>
          <w:rFonts w:cs="Times New Roman" w:ascii="Times New Roman" w:hAnsi="Times New Roman"/>
          <w:b/>
          <w:i/>
          <w:sz w:val="24"/>
          <w:szCs w:val="24"/>
        </w:rPr>
        <w:t>ключевых компетентностей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готовность к разрешению проблем, </w:t>
      </w:r>
      <w:r>
        <w:rPr>
          <w:rFonts w:cs="Times New Roman" w:ascii="Times New Roman" w:hAnsi="Times New Roman"/>
          <w:sz w:val="24"/>
          <w:szCs w:val="24"/>
        </w:rPr>
        <w:t>заключающейся в способности ставить цели, планировать результат своей деятельности и разрабатывать алгоритм его достижения, оценивать результат своей деятельности;</w:t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информационной</w:t>
      </w:r>
      <w:r>
        <w:rPr>
          <w:rFonts w:cs="Times New Roman" w:ascii="Times New Roman" w:hAnsi="Times New Roman"/>
          <w:sz w:val="24"/>
          <w:szCs w:val="24"/>
        </w:rPr>
        <w:t>, выражающейся в умении отбирать необходимую информацию из различных источников и правильно ее интерпретировать;</w:t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0"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>социально – личностной</w:t>
      </w:r>
      <w:r>
        <w:rPr>
          <w:rFonts w:cs="Times New Roman" w:ascii="Times New Roman" w:hAnsi="Times New Roman"/>
          <w:color w:val="000000"/>
          <w:sz w:val="24"/>
          <w:szCs w:val="24"/>
        </w:rPr>
        <w:t>, выражающейся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color w:val="000000"/>
          <w:sz w:val="24"/>
          <w:szCs w:val="24"/>
        </w:rPr>
        <w:t>в умении проводить аргументированные рассуждения, делать логически обоснованные выводы, отличать доказанные утверждения от недоказанных,  аргументировать суждения, выдвигать гипотезы и понимать необходимость их проверки; в способности соотносить свои устремления с интересами других людей и социальных групп, в продуктивном взаимодействии с членами группы, решающей общую задачу, в использовании ресурсов других людей для решения задачи;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>общекультурной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выражающейся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в понимании и умении аргументировано объяснять значимость математики как неотъемлемой части общечеловеческой культуры, воздействовать на иные области культуры; 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>предметно – мировоззренческой</w:t>
      </w:r>
      <w:r>
        <w:rPr>
          <w:rFonts w:cs="Times New Roman" w:ascii="Times New Roman" w:hAnsi="Times New Roman"/>
          <w:color w:val="000000"/>
          <w:sz w:val="24"/>
          <w:szCs w:val="24"/>
        </w:rPr>
        <w:t>, выражающейся   во владении приемами построения и исследования математических моделей при решении прикладных задач и задач из смежных областей;</w:t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0" w:after="0"/>
        <w:jc w:val="both"/>
        <w:textAlignment w:val="baseline"/>
        <w:rPr>
          <w:rStyle w:val="Url1"/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коммуникативной</w:t>
      </w:r>
      <w:r>
        <w:rPr>
          <w:rFonts w:cs="Times New Roman" w:ascii="Times New Roman" w:hAnsi="Times New Roman"/>
          <w:sz w:val="24"/>
          <w:szCs w:val="24"/>
        </w:rPr>
        <w:t>, выражающейся в умении выражать свою точку зрения и отстаивать ее  в диалоге, в публичном выступлении; обсуждать другие точки зрения.</w:t>
      </w:r>
      <w:r>
        <w:rPr>
          <w:rStyle w:val="Url1"/>
          <w:rFonts w:cs="Times New Roman" w:ascii="Times New Roman" w:hAnsi="Times New Roman"/>
          <w:b/>
          <w:i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left="720" w:hanging="0"/>
        <w:jc w:val="both"/>
        <w:textAlignment w:val="baseline"/>
        <w:rPr>
          <w:rStyle w:val="Url1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720" w:hanging="0"/>
        <w:jc w:val="both"/>
        <w:textAlignment w:val="baseline"/>
        <w:rPr>
          <w:rStyle w:val="Url1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720" w:hanging="0"/>
        <w:jc w:val="both"/>
        <w:textAlignment w:val="baseline"/>
        <w:rPr>
          <w:rStyle w:val="Url1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720" w:hanging="0"/>
        <w:jc w:val="both"/>
        <w:textAlignment w:val="baseline"/>
        <w:rPr>
          <w:rStyle w:val="Url1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720" w:hanging="0"/>
        <w:jc w:val="both"/>
        <w:textAlignment w:val="baseline"/>
        <w:rPr>
          <w:rStyle w:val="Url1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720" w:hanging="0"/>
        <w:jc w:val="both"/>
        <w:textAlignment w:val="baseline"/>
        <w:rPr>
          <w:rStyle w:val="Url1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720" w:hanging="0"/>
        <w:jc w:val="both"/>
        <w:textAlignment w:val="baseline"/>
        <w:rPr>
          <w:rStyle w:val="Url1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Тематическое планирование</w:t>
      </w:r>
      <w:r>
        <w:rPr/>
        <w:t xml:space="preserve">                                                                                                                                 </w:t>
      </w:r>
    </w:p>
    <w:tbl>
      <w:tblPr>
        <w:tblW w:w="995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584"/>
        <w:gridCol w:w="8471"/>
        <w:gridCol w:w="900"/>
      </w:tblGrid>
      <w:tr>
        <w:trPr/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163" w:leader="none"/>
              </w:tabs>
              <w:spacing w:lineRule="auto" w:line="240" w:before="0" w:after="0"/>
              <w:ind w:left="55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163" w:leader="none"/>
              </w:tabs>
              <w:spacing w:lineRule="auto" w:line="240" w:before="0" w:after="0"/>
              <w:ind w:left="-55" w:hanging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часов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09"/>
                <w:tab w:val="left" w:pos="1748" w:leader="none"/>
              </w:tabs>
              <w:ind w:left="32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Вводное занятие. Модуль действительного числа. Решение задач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Тождественные преобразования выражений, содержащих модуль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уравнений, содержащих модуль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неравенств, содержащих модуль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</w:tr>
      <w:tr>
        <w:trPr>
          <w:trHeight w:val="323" w:hRule="atLeast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систем уравнений и неравенств с модулем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Построение графиков функций, содержащих модуль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Области на плоскости, задаваемые неравенствами или ограниченные графиками функций с модулем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</w:tr>
      <w:tr>
        <w:trPr>
          <w:trHeight w:val="271" w:hRule="atLeast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тригонометрических уравнений и неравенств с модулем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Style w:val="Url1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Содержание курса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360" w:leader="none"/>
        </w:tabs>
        <w:spacing w:lineRule="auto" w:line="240" w:before="0"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Модуль действительного числа (определение, свойства, геометрический смысл). График функции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d>
          <m:dPr>
            <m:begChr m:val="|"/>
            <m:endChr m:val="|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</m:oMath>
      <w:r>
        <w:rPr>
          <w:rFonts w:cs="Times New Roman" w:ascii="Times New Roman" w:hAnsi="Times New Roman"/>
          <w:sz w:val="24"/>
          <w:szCs w:val="24"/>
        </w:rPr>
        <w:t>. Его свойства.</w:t>
      </w:r>
    </w:p>
    <w:p>
      <w:pPr>
        <w:pStyle w:val="Normal"/>
        <w:spacing w:lineRule="auto" w:line="240" w:before="0" w:after="0"/>
        <w:ind w:left="-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</w:t>
      </w:r>
      <w:r>
        <w:rPr>
          <w:rFonts w:cs="Times New Roman" w:ascii="Times New Roman" w:hAnsi="Times New Roman"/>
          <w:i/>
          <w:sz w:val="24"/>
          <w:szCs w:val="24"/>
        </w:rPr>
        <w:t>Цели</w:t>
      </w:r>
      <w:r>
        <w:rPr>
          <w:rFonts w:cs="Times New Roman" w:ascii="Times New Roman" w:hAnsi="Times New Roman"/>
          <w:sz w:val="24"/>
          <w:szCs w:val="24"/>
        </w:rPr>
        <w:t>: повторить и уточнить знания учащихся; рассмотреть свойства модуля;  выяснить геометрический смысл модуля.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360" w:leader="none"/>
        </w:tabs>
        <w:spacing w:lineRule="auto" w:line="240" w:before="0"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Тождественные преобразования выражений, содержащих модуль.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преобразование рациональных выражений;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преобразование иррациональных выражений.</w:t>
      </w:r>
    </w:p>
    <w:p>
      <w:pPr>
        <w:pStyle w:val="Normal"/>
        <w:spacing w:lineRule="auto" w:line="240" w:before="0" w:after="0"/>
        <w:ind w:left="-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i/>
          <w:sz w:val="24"/>
          <w:szCs w:val="24"/>
        </w:rPr>
        <w:t>Цели</w:t>
      </w:r>
      <w:r>
        <w:rPr>
          <w:rFonts w:cs="Times New Roman" w:ascii="Times New Roman" w:hAnsi="Times New Roman"/>
          <w:sz w:val="24"/>
          <w:szCs w:val="24"/>
        </w:rPr>
        <w:t>: способствовать выработке навыков в упрощении выражений, содержащих модуль.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360" w:leader="none"/>
        </w:tabs>
        <w:spacing w:lineRule="auto" w:line="240" w:before="0"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Решение уравнений, содержащих модуль.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а) уравнения вида </w:t>
      </w:r>
      <w:r>
        <w:rPr/>
      </w:r>
      <m:oMath xmlns:m="http://schemas.openxmlformats.org/officeDocument/2006/math">
        <m:d>
          <m:dPr>
            <m:begChr m:val="|"/>
            <m:endChr m:val="|"/>
          </m:dPr>
          <m:e>
            <m:r>
              <w:rPr>
                <w:rFonts w:ascii="Cambria Math" w:hAnsi="Cambria Math"/>
              </w:rPr>
              <m:t xml:space="preserve">f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</m:d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c</m:t>
        </m:r>
      </m:oMath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>c</w:t>
      </w:r>
      <w:r>
        <w:rPr>
          <w:rFonts w:cs="Times New Roman" w:ascii="Times New Roman" w:hAnsi="Times New Roman"/>
          <w:i/>
          <w:sz w:val="24"/>
          <w:szCs w:val="24"/>
        </w:rPr>
        <w:t xml:space="preserve">- 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>const</w:t>
      </w:r>
      <w:r>
        <w:rPr>
          <w:rFonts w:cs="Times New Roman" w:ascii="Times New Roman" w:hAnsi="Times New Roman"/>
          <w:sz w:val="24"/>
          <w:szCs w:val="24"/>
        </w:rPr>
        <w:t>);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б) уравнения вида </w:t>
      </w:r>
      <w:r>
        <w:rPr/>
      </w:r>
      <m:oMath xmlns:m="http://schemas.openxmlformats.org/officeDocument/2006/math">
        <m:d>
          <m:dPr>
            <m:begChr m:val="|"/>
            <m:endChr m:val="|"/>
          </m:dPr>
          <m:e>
            <m:r>
              <w:rPr>
                <w:rFonts w:ascii="Cambria Math" w:hAnsi="Cambria Math"/>
              </w:rPr>
              <m:t xml:space="preserve">f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</m:d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±</m:t>
        </m:r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</m:oMath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в) уравнения вида </w:t>
      </w:r>
      <w:r>
        <w:rPr/>
      </w:r>
      <m:oMath xmlns:m="http://schemas.openxmlformats.org/officeDocument/2006/math">
        <m:d>
          <m:dPr>
            <m:begChr m:val="|"/>
            <m:endChr m:val="|"/>
          </m:dPr>
          <m:e>
            <m:r>
              <w:rPr>
                <w:rFonts w:ascii="Cambria Math" w:hAnsi="Cambria Math"/>
              </w:rPr>
              <m:t xml:space="preserve">f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</m:d>
          </m:e>
        </m:d>
        <m:r>
          <w:rPr>
            <w:rFonts w:ascii="Cambria Math" w:hAnsi="Cambria Math"/>
          </w:rPr>
          <m:t xml:space="preserve">=</m:t>
        </m:r>
        <m:d>
          <m:dPr>
            <m:begChr m:val="|"/>
            <m:endChr m:val="|"/>
          </m:dPr>
          <m:e>
            <m:r>
              <w:rPr>
                <w:rFonts w:ascii="Cambria Math" w:hAnsi="Cambria Math"/>
              </w:rPr>
              <m:t xml:space="preserve">g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</m:d>
          </m:e>
        </m:d>
      </m:oMath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г) уравнения вида </w:t>
      </w:r>
      <w:r>
        <w:rPr/>
      </w:r>
      <m:oMath xmlns:m="http://schemas.openxmlformats.org/officeDocument/2006/math">
        <m:d>
          <m:dPr>
            <m:begChr m:val="|"/>
            <m:endChr m:val="|"/>
          </m:dPr>
          <m:e>
            <m:r>
              <w:rPr>
                <w:rFonts w:ascii="Cambria Math" w:hAnsi="Cambria Math"/>
              </w:rPr>
              <m:t xml:space="preserve">f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</m:d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g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</m:oMath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д) уравнения вида </w:t>
      </w:r>
      <w:r>
        <w:rPr/>
      </w:r>
      <m:oMath xmlns:m="http://schemas.openxmlformats.org/officeDocument/2006/math">
        <m:d>
          <m:dPr>
            <m:begChr m:val="|"/>
            <m:endChr m:val="|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a</m:t>
            </m:r>
          </m:e>
        </m:d>
        <m:r>
          <w:rPr>
            <w:rFonts w:ascii="Cambria Math" w:hAnsi="Cambria Math"/>
          </w:rPr>
          <m:t xml:space="preserve">+</m:t>
        </m:r>
        <m:d>
          <m:dPr>
            <m:begChr m:val="|"/>
            <m:endChr m:val="|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b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a</m:t>
        </m:r>
      </m:oMath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≻</m:t>
        </m:r>
        <m:r>
          <w:rPr>
            <w:rFonts w:ascii="Cambria Math" w:hAnsi="Cambria Math"/>
          </w:rPr>
          <m:t xml:space="preserve">a</m:t>
        </m:r>
      </m:oMath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е) уравнения, решаемые  методом интервалов;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ж) уравнения со «сложным» модулем;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з) иррациональные уравнения с модулем;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и) тригонометрические уравнения  с модулем.</w:t>
      </w:r>
    </w:p>
    <w:p>
      <w:pPr>
        <w:pStyle w:val="Normal"/>
        <w:spacing w:lineRule="auto" w:line="240" w:before="0" w:after="0"/>
        <w:ind w:left="-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</w:t>
      </w:r>
      <w:r>
        <w:rPr>
          <w:rFonts w:cs="Times New Roman" w:ascii="Times New Roman" w:hAnsi="Times New Roman"/>
          <w:i/>
          <w:sz w:val="24"/>
          <w:szCs w:val="24"/>
        </w:rPr>
        <w:t>Цели</w:t>
      </w:r>
      <w:r>
        <w:rPr>
          <w:rFonts w:cs="Times New Roman" w:ascii="Times New Roman" w:hAnsi="Times New Roman"/>
          <w:sz w:val="24"/>
          <w:szCs w:val="24"/>
        </w:rPr>
        <w:t>: закрепить изученный материал; познакомить учащихся с решением некоторых типов уравнений, содержащих модуль; упражнять в решении уравнений.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360" w:leader="none"/>
        </w:tabs>
        <w:spacing w:lineRule="auto" w:line="240" w:before="0"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Решение неравенств, содержащих модуль.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а) неравенства вида </w:t>
      </w:r>
      <w:r>
        <w:rPr/>
      </w:r>
      <m:oMath xmlns:m="http://schemas.openxmlformats.org/officeDocument/2006/math">
        <m:d>
          <m:dPr>
            <m:begChr m:val="|"/>
            <m:endChr m:val="|"/>
          </m:dPr>
          <m:e>
            <m:r>
              <w:rPr>
                <w:rFonts w:ascii="Cambria Math" w:hAnsi="Cambria Math"/>
              </w:rPr>
              <m:t xml:space="preserve">f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</m:d>
          </m:e>
        </m:d>
        <m:r>
          <w:rPr>
            <w:rFonts w:ascii="Cambria Math" w:hAnsi="Cambria Math"/>
          </w:rPr>
          <m:t xml:space="preserve">≻</m:t>
        </m:r>
        <m:r>
          <w:rPr>
            <w:rFonts w:ascii="Cambria Math" w:hAnsi="Cambria Math"/>
          </w:rPr>
          <m:t xml:space="preserve">c</m:t>
        </m:r>
      </m:oMath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/>
      </w:r>
      <m:oMath xmlns:m="http://schemas.openxmlformats.org/officeDocument/2006/math">
        <m:d>
          <m:dPr>
            <m:begChr m:val="|"/>
            <m:endChr m:val="|"/>
          </m:dPr>
          <m:e>
            <m:r>
              <w:rPr>
                <w:rFonts w:ascii="Cambria Math" w:hAnsi="Cambria Math"/>
              </w:rPr>
              <m:t xml:space="preserve">f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</m:d>
          </m:e>
        </m:d>
        <m:r>
          <w:rPr>
            <w:rFonts w:ascii="Cambria Math" w:hAnsi="Cambria Math"/>
          </w:rPr>
          <m:t xml:space="preserve">≺</m:t>
        </m:r>
        <m:r>
          <w:rPr>
            <w:rFonts w:ascii="Cambria Math" w:hAnsi="Cambria Math"/>
          </w:rPr>
          <m:t xml:space="preserve">c</m:t>
        </m:r>
      </m:oMath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/>
      </w:r>
      <m:oMath xmlns:m="http://schemas.openxmlformats.org/officeDocument/2006/math">
        <m:d>
          <m:dPr>
            <m:begChr m:val="|"/>
            <m:endChr m:val="|"/>
          </m:dPr>
          <m:e>
            <m:r>
              <w:rPr>
                <w:rFonts w:ascii="Cambria Math" w:hAnsi="Cambria Math"/>
              </w:rPr>
              <m:t xml:space="preserve">f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</m:d>
          </m:e>
        </m:d>
        <m:r>
          <w:rPr>
            <w:rFonts w:ascii="Cambria Math" w:hAnsi="Cambria Math"/>
          </w:rPr>
          <m:t xml:space="preserve">≥</m:t>
        </m:r>
        <m:r>
          <w:rPr>
            <w:rFonts w:ascii="Cambria Math" w:hAnsi="Cambria Math"/>
          </w:rPr>
          <m:t xml:space="preserve">c</m:t>
        </m:r>
      </m:oMath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/>
      </w:r>
      <m:oMath xmlns:m="http://schemas.openxmlformats.org/officeDocument/2006/math">
        <m:d>
          <m:dPr>
            <m:begChr m:val="|"/>
            <m:endChr m:val="|"/>
          </m:dPr>
          <m:e>
            <m:r>
              <w:rPr>
                <w:rFonts w:ascii="Cambria Math" w:hAnsi="Cambria Math"/>
              </w:rPr>
              <m:t xml:space="preserve">f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</m:d>
          </m:e>
        </m:d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c</m:t>
        </m:r>
      </m:oMath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>c</w:t>
      </w:r>
      <w:r>
        <w:rPr>
          <w:rFonts w:cs="Times New Roman" w:ascii="Times New Roman" w:hAnsi="Times New Roman"/>
          <w:i/>
          <w:sz w:val="24"/>
          <w:szCs w:val="24"/>
        </w:rPr>
        <w:t>-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>const</w:t>
      </w:r>
      <w:r>
        <w:rPr>
          <w:rFonts w:cs="Times New Roman" w:ascii="Times New Roman" w:hAnsi="Times New Roman"/>
          <w:sz w:val="24"/>
          <w:szCs w:val="24"/>
        </w:rPr>
        <w:t>);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б) неравенства вида </w:t>
      </w:r>
      <w:r>
        <w:rPr/>
      </w:r>
      <m:oMath xmlns:m="http://schemas.openxmlformats.org/officeDocument/2006/math">
        <m:d>
          <m:dPr>
            <m:begChr m:val="|"/>
            <m:endChr m:val="|"/>
          </m:dPr>
          <m:e>
            <m:r>
              <w:rPr>
                <w:rFonts w:ascii="Cambria Math" w:hAnsi="Cambria Math"/>
              </w:rPr>
              <m:t xml:space="preserve">f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</m:d>
          </m:e>
        </m:d>
        <m:r>
          <w:rPr>
            <w:rFonts w:ascii="Cambria Math" w:hAnsi="Cambria Math"/>
          </w:rPr>
          <m:t xml:space="preserve">≻</m:t>
        </m:r>
        <m:r>
          <w:rPr>
            <w:rFonts w:ascii="Cambria Math" w:hAnsi="Cambria Math"/>
          </w:rPr>
          <m:t xml:space="preserve">g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</m:oMath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/>
      </w:r>
      <m:oMath xmlns:m="http://schemas.openxmlformats.org/officeDocument/2006/math">
        <m:d>
          <m:dPr>
            <m:begChr m:val="|"/>
            <m:endChr m:val="|"/>
          </m:dPr>
          <m:e>
            <m:r>
              <w:rPr>
                <w:rFonts w:ascii="Cambria Math" w:hAnsi="Cambria Math"/>
              </w:rPr>
              <m:t xml:space="preserve">f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</m:d>
          </m:e>
        </m:d>
        <m:r>
          <w:rPr>
            <w:rFonts w:ascii="Cambria Math" w:hAnsi="Cambria Math"/>
          </w:rPr>
          <m:t xml:space="preserve">≺</m:t>
        </m:r>
        <m:r>
          <w:rPr>
            <w:rFonts w:ascii="Cambria Math" w:hAnsi="Cambria Math"/>
          </w:rPr>
          <m:t xml:space="preserve">g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</m:oMath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/>
      </w:r>
      <m:oMath xmlns:m="http://schemas.openxmlformats.org/officeDocument/2006/math">
        <m:d>
          <m:dPr>
            <m:begChr m:val="|"/>
            <m:endChr m:val="|"/>
          </m:dPr>
          <m:e>
            <m:r>
              <w:rPr>
                <w:rFonts w:ascii="Cambria Math" w:hAnsi="Cambria Math"/>
              </w:rPr>
              <m:t xml:space="preserve">f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</m:d>
          </m:e>
        </m:d>
        <m:r>
          <w:rPr>
            <w:rFonts w:ascii="Cambria Math" w:hAnsi="Cambria Math"/>
          </w:rPr>
          <m:t xml:space="preserve">≥</m:t>
        </m:r>
        <m:r>
          <w:rPr>
            <w:rFonts w:ascii="Cambria Math" w:hAnsi="Cambria Math"/>
          </w:rPr>
          <m:t xml:space="preserve">g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</m:oMath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/>
      </w:r>
      <m:oMath xmlns:m="http://schemas.openxmlformats.org/officeDocument/2006/math">
        <m:d>
          <m:dPr>
            <m:begChr m:val="|"/>
            <m:endChr m:val="|"/>
          </m:dPr>
          <m:e>
            <m:r>
              <w:rPr>
                <w:rFonts w:ascii="Cambria Math" w:hAnsi="Cambria Math"/>
              </w:rPr>
              <m:t xml:space="preserve">f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</m:d>
          </m:e>
        </m:d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g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</m:oMath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в) неравенства вида </w:t>
      </w:r>
      <w:r>
        <w:rPr/>
      </w:r>
      <m:oMath xmlns:m="http://schemas.openxmlformats.org/officeDocument/2006/math">
        <m:d>
          <m:dPr>
            <m:begChr m:val="|"/>
            <m:endChr m:val="|"/>
          </m:dPr>
          <m:e>
            <m:r>
              <w:rPr>
                <w:rFonts w:ascii="Cambria Math" w:hAnsi="Cambria Math"/>
              </w:rPr>
              <m:t xml:space="preserve">f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</m:d>
          </m:e>
        </m:d>
        <m:r>
          <w:rPr>
            <w:rFonts w:ascii="Cambria Math" w:hAnsi="Cambria Math"/>
          </w:rPr>
          <m:t xml:space="preserve">≻</m:t>
        </m:r>
        <m:d>
          <m:dPr>
            <m:begChr m:val="|"/>
            <m:endChr m:val="|"/>
          </m:dPr>
          <m:e>
            <m:r>
              <w:rPr>
                <w:rFonts w:ascii="Cambria Math" w:hAnsi="Cambria Math"/>
              </w:rPr>
              <m:t xml:space="preserve">g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</m:d>
          </m:e>
        </m:d>
      </m:oMath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/>
      </w:r>
      <m:oMath xmlns:m="http://schemas.openxmlformats.org/officeDocument/2006/math">
        <m:d>
          <m:dPr>
            <m:begChr m:val="|"/>
            <m:endChr m:val="|"/>
          </m:dPr>
          <m:e>
            <m:r>
              <w:rPr>
                <w:rFonts w:ascii="Cambria Math" w:hAnsi="Cambria Math"/>
              </w:rPr>
              <m:t xml:space="preserve">f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</m:d>
          </m:e>
        </m:d>
        <m:r>
          <w:rPr>
            <w:rFonts w:ascii="Cambria Math" w:hAnsi="Cambria Math"/>
          </w:rPr>
          <m:t xml:space="preserve">≺</m:t>
        </m:r>
        <m:d>
          <m:dPr>
            <m:begChr m:val="|"/>
            <m:endChr m:val="|"/>
          </m:dPr>
          <m:e>
            <m:r>
              <w:rPr>
                <w:rFonts w:ascii="Cambria Math" w:hAnsi="Cambria Math"/>
              </w:rPr>
              <m:t xml:space="preserve">g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</m:d>
          </m:e>
        </m:d>
      </m:oMath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/>
      </w:r>
      <m:oMath xmlns:m="http://schemas.openxmlformats.org/officeDocument/2006/math">
        <m:d>
          <m:dPr>
            <m:begChr m:val="|"/>
            <m:endChr m:val="|"/>
          </m:dPr>
          <m:e>
            <m:r>
              <w:rPr>
                <w:rFonts w:ascii="Cambria Math" w:hAnsi="Cambria Math"/>
              </w:rPr>
              <m:t xml:space="preserve">f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</m:d>
          </m:e>
        </m:d>
        <m:r>
          <w:rPr>
            <w:rFonts w:ascii="Cambria Math" w:hAnsi="Cambria Math"/>
          </w:rPr>
          <m:t xml:space="preserve">≥</m:t>
        </m:r>
        <m:d>
          <m:dPr>
            <m:begChr m:val="|"/>
            <m:endChr m:val="|"/>
          </m:dPr>
          <m:e>
            <m:r>
              <w:rPr>
                <w:rFonts w:ascii="Cambria Math" w:hAnsi="Cambria Math"/>
              </w:rPr>
              <m:t xml:space="preserve">g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</m:d>
          </m:e>
        </m:d>
      </m:oMath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/>
      </w:r>
      <m:oMath xmlns:m="http://schemas.openxmlformats.org/officeDocument/2006/math">
        <m:d>
          <m:dPr>
            <m:begChr m:val="|"/>
            <m:endChr m:val="|"/>
          </m:dPr>
          <m:e>
            <m:r>
              <w:rPr>
                <w:rFonts w:ascii="Cambria Math" w:hAnsi="Cambria Math"/>
              </w:rPr>
              <m:t xml:space="preserve">f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</m:d>
          </m:e>
        </m:d>
        <m:r>
          <w:rPr>
            <w:rFonts w:ascii="Cambria Math" w:hAnsi="Cambria Math"/>
          </w:rPr>
          <m:t xml:space="preserve">≤</m:t>
        </m:r>
        <m:d>
          <m:dPr>
            <m:begChr m:val="|"/>
            <m:endChr m:val="|"/>
          </m:dPr>
          <m:e>
            <m:r>
              <w:rPr>
                <w:rFonts w:ascii="Cambria Math" w:hAnsi="Cambria Math"/>
              </w:rPr>
              <m:t xml:space="preserve">g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</m:d>
          </m:e>
        </m:d>
      </m:oMath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неравенства, решаемые методом интервалов;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д) неравенства со «сложным» модулем;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е) иррациональные неравенства с модулем;</w:t>
      </w:r>
    </w:p>
    <w:p>
      <w:pPr>
        <w:pStyle w:val="Normal"/>
        <w:spacing w:lineRule="auto" w:line="24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ж) тригонометрические неравенства  с модулем.</w:t>
      </w:r>
    </w:p>
    <w:p>
      <w:pPr>
        <w:pStyle w:val="Normal"/>
        <w:spacing w:lineRule="auto" w:line="240" w:before="0" w:after="0"/>
        <w:ind w:left="-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</w:t>
      </w:r>
      <w:r>
        <w:rPr>
          <w:rFonts w:cs="Times New Roman" w:ascii="Times New Roman" w:hAnsi="Times New Roman"/>
          <w:i/>
          <w:sz w:val="24"/>
          <w:szCs w:val="24"/>
        </w:rPr>
        <w:t>Цели</w:t>
      </w:r>
      <w:r>
        <w:rPr>
          <w:rFonts w:cs="Times New Roman" w:ascii="Times New Roman" w:hAnsi="Times New Roman"/>
          <w:sz w:val="24"/>
          <w:szCs w:val="24"/>
        </w:rPr>
        <w:t>: познакомить учащихся с решением некоторых типов неравенств; с решением неравенств, содержащих модуль в модуле; закрепить изученный материал в ходе решения упражнений.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  <w:t xml:space="preserve">5. </w:t>
      </w:r>
      <w:r>
        <w:rPr>
          <w:rFonts w:cs="Times New Roman" w:ascii="Times New Roman" w:hAnsi="Times New Roman"/>
          <w:sz w:val="24"/>
          <w:szCs w:val="24"/>
        </w:rPr>
        <w:t>Решение систем уравнений и неравенств с модулем.</w:t>
      </w:r>
    </w:p>
    <w:p>
      <w:pPr>
        <w:pStyle w:val="Normal"/>
        <w:spacing w:lineRule="auto" w:line="240" w:before="0" w:after="0"/>
        <w:ind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системы рациональных неравенств с одним неизвестным;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системы линейных уравнений и уравнений второй степени с двумя неизвестными;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системы иррациональных уравнений с двумя неизвестными.</w:t>
      </w:r>
    </w:p>
    <w:p>
      <w:pPr>
        <w:pStyle w:val="Normal"/>
        <w:spacing w:lineRule="auto" w:line="240" w:before="0" w:after="0"/>
        <w:ind w:left="-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</w:t>
      </w:r>
      <w:r>
        <w:rPr>
          <w:rFonts w:cs="Times New Roman" w:ascii="Times New Roman" w:hAnsi="Times New Roman"/>
          <w:i/>
          <w:sz w:val="24"/>
          <w:szCs w:val="24"/>
        </w:rPr>
        <w:t>Цели</w:t>
      </w:r>
      <w:r>
        <w:rPr>
          <w:rFonts w:cs="Times New Roman" w:ascii="Times New Roman" w:hAnsi="Times New Roman"/>
          <w:sz w:val="24"/>
          <w:szCs w:val="24"/>
        </w:rPr>
        <w:t>: познакомить учащихся с решением систем уравнений и  неравенств; закрепить изученный материал в ходе решения упражнений.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360" w:leader="none"/>
        </w:tabs>
        <w:spacing w:lineRule="auto" w:line="240" w:before="0"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Построение графиков функций, содержащих модуль.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</w:t>
      </w:r>
      <w:r>
        <w:rPr>
          <w:rFonts w:cs="Times New Roman" w:ascii="Times New Roman" w:hAnsi="Times New Roman"/>
          <w:i/>
          <w:sz w:val="24"/>
          <w:szCs w:val="24"/>
        </w:rPr>
        <w:t>Цели</w:t>
      </w:r>
      <w:r>
        <w:rPr>
          <w:rFonts w:cs="Times New Roman" w:ascii="Times New Roman" w:hAnsi="Times New Roman"/>
          <w:sz w:val="24"/>
          <w:szCs w:val="24"/>
        </w:rPr>
        <w:t>: научить учащихся строить графики, содержащие модуль; закрепить изученный материал в ходе выполнения упражнений; познакомить учащихся с графическим способом решения  уравнений и неравенств, содержащих модуль.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360" w:leader="none"/>
        </w:tabs>
        <w:spacing w:lineRule="auto" w:line="240" w:before="0"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Области на плоскости, задаваемые неравенствами или ограниченные графиками функций с модулем.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</w:t>
      </w:r>
      <w:r>
        <w:rPr>
          <w:rFonts w:cs="Times New Roman" w:ascii="Times New Roman" w:hAnsi="Times New Roman"/>
          <w:i/>
          <w:sz w:val="24"/>
          <w:szCs w:val="24"/>
        </w:rPr>
        <w:t>Цели</w:t>
      </w:r>
      <w:r>
        <w:rPr>
          <w:rFonts w:cs="Times New Roman" w:ascii="Times New Roman" w:hAnsi="Times New Roman"/>
          <w:sz w:val="24"/>
          <w:szCs w:val="24"/>
        </w:rPr>
        <w:t>: научить определять области на плоскости, задаваемые неравенствами или ограниченные графиками функций с модулем; закрепить полученные навыки и умения в ходе выполнения упражнений.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Решение тригонометрических уравнений и неравенств с модулем.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</w:t>
      </w:r>
      <w:r>
        <w:rPr>
          <w:rFonts w:cs="Times New Roman" w:ascii="Times New Roman" w:hAnsi="Times New Roman"/>
          <w:i/>
          <w:sz w:val="24"/>
          <w:szCs w:val="24"/>
        </w:rPr>
        <w:t>Цели</w:t>
      </w:r>
      <w:r>
        <w:rPr>
          <w:rFonts w:cs="Times New Roman" w:ascii="Times New Roman" w:hAnsi="Times New Roman"/>
          <w:sz w:val="24"/>
          <w:szCs w:val="24"/>
        </w:rPr>
        <w:t>: познакомить учащихся со способами решения тригонометрических уравнений, содержащих модуль; упражнять в решении уравнений.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9. Итоговое занятие.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</w:t>
      </w:r>
      <w:r>
        <w:rPr>
          <w:rFonts w:cs="Times New Roman" w:ascii="Times New Roman" w:hAnsi="Times New Roman"/>
          <w:i/>
          <w:sz w:val="24"/>
          <w:szCs w:val="24"/>
        </w:rPr>
        <w:t>Цели</w:t>
      </w:r>
      <w:r>
        <w:rPr>
          <w:rFonts w:cs="Times New Roman" w:ascii="Times New Roman" w:hAnsi="Times New Roman"/>
          <w:sz w:val="24"/>
          <w:szCs w:val="24"/>
        </w:rPr>
        <w:t>: подвести итоги, выяснить степень усвоения учащимися программы курса; ориентировать учащихся на прикладное применение математических знаний в профессиональной деятельности, в неформальной обстановке произвести диагностику качества знаний учащихся по данной теме.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Формы проведения</w:t>
      </w:r>
      <w:r>
        <w:rPr>
          <w:rFonts w:cs="Times New Roman" w:ascii="Times New Roman" w:hAnsi="Times New Roman"/>
          <w:sz w:val="24"/>
          <w:szCs w:val="24"/>
        </w:rPr>
        <w:t>: игра - “Математическая викторина”.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Защита курсовой работы.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i/>
          <w:sz w:val="24"/>
          <w:szCs w:val="24"/>
        </w:rPr>
        <w:t>Цели</w:t>
      </w:r>
      <w:r>
        <w:rPr>
          <w:rFonts w:cs="Times New Roman" w:ascii="Times New Roman" w:hAnsi="Times New Roman"/>
          <w:sz w:val="24"/>
          <w:szCs w:val="24"/>
        </w:rPr>
        <w:t>:  констатировать личные достижения по освоению содержания, а также качественно оценить самостоятельно выполненные проекты, которые могут быть индивидуальными или коллективными.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Литература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Литература для учителя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Азаров, Я. С., Гладун, О. М., Федосенко, В. С. Алгебраические уравнения и неравенства. Пособие для абитуриентов и школьников в двух частях. Ч.1. Минск: «Тривиум», 1995.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Болтянский, В.Г., Сидоров, Ю.В., Шабунин, М.И. Лекции и задачи по элементарной математике. - М.: Наука, 1971.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Вавилов, В.В., Мельников, И.И., Олехник, С.Н., Пасиченко, П.И. Задачи по математике. Уравнения и неравенства: справочное пособие. – М.: Наука, 1987.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Галицкий М. Л., Мошкович М. М., Шварцбурд  С. И. Углубленное изучение курса алгебры и начал анализа. Методические рекомендации и дидактические материалы. Пособие для учителя. Изд.2, доп. М.: Просвещение, 1990.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Гусев, В.А. Внеклассаная работа по математике в 6-8 классах: книга для учителя. – М.: Просвещение, 1984.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Егерман, Е.,  Задачи с модулем. 9 - 10 классы. Математика. - № 23. – 2004. – с. 18-20.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Егерман, Е.,  Задачи с модулем. 10 -11 классы. Математика. - № 25-26. – 2004. – с.27-33 .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Задания для подготовки к тестированию по математике: учебное пособие / Н.И. Бессарабов, Р.А. Лозовская, Г.В. Сохадзе. – Новочеркасск: ЮРГТУ, 2000. – 36 с.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Коршунова, Е. Модуль и квадратичная функция // Математика. - №7. – 1998.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Литвиненко, В. Н., Мордкович, А. Г. Практикум по элементарной математике. Алгебра. Тригонометрия. Учебное пособие для студентов физ.-мат. специальностей педагогических институтов и учителей. Изд. 2, перераб. и доп. М.: Просвещение, 1991.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Математика. 8-9 классы: сборник элективных курсов. Вып.1 / авт.-сост. В.Н.Студенецкая, Л.С. Сагателова. – Волгоград: Учитель, 2007.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Материалы вступительных экзаменов. Задачи по математике и физике. Под ред. Н. Х. Розова, А. Л. Стасенко. Приложение к журналу «Квант». Вып.1. М.: Бюро «Квантум», 1993.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Садыкина, Н. Построение графиков  и зависимостей, содержащих знак модуля // Математика. - №33. – 2004 – с. 19-21.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Сборник задач по математике для поступающих во втузы. Кн. 1. Алгебра. Изд. 7, перер. и доп. Под ред. М. И. Сканави. М.: Высшая школа, 1994.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Сивашинский, И.Х. Теоремы и задачи по алгебре и элементарным функциям. – Ь.: Наука, 1971.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Скворцова, М. Уравнения и неравенства с модулем. 8-9 классы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//</w:t>
      </w:r>
      <w:r>
        <w:rPr>
          <w:rFonts w:cs="Times New Roman" w:ascii="Times New Roman" w:hAnsi="Times New Roman"/>
          <w:sz w:val="24"/>
          <w:szCs w:val="24"/>
        </w:rPr>
        <w:t xml:space="preserve"> Математика. - №20. – 2004. – с.17.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Литература для учащихся</w:t>
      </w:r>
    </w:p>
    <w:p>
      <w:pPr>
        <w:pStyle w:val="Normal"/>
        <w:spacing w:lineRule="auto" w:line="240" w:before="0" w:after="0"/>
        <w:ind w:left="54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Аверьянов, Д.И., Алтынов, П.И., Баврин, Н.Н. Математика: большой справочник для школьников и поступающих в вузы. – 2-е изд. – М.: Дрофа, 1999. – 864 с. 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Башмаков, М. И., Боревич, З. И. Конкурсные задачи по математике. Изд.2, доп. В помощь поступающим в высшие учебные заведения. Л.: Изд-во ЛГУ, 1970.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Воробьева, О. Н. Математика абитуриентам. СПб, 1995.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Голубев, В. И. Абсолютная величина числа в конкурсных экзаменах по математике (по материалам ведущих вузов страны). Львов: Журнал «Квантор», 1991.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Громов, А.И., Савчин, В.М. Математика для поступающих в вузы. – М.: Просвещение, 1997.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Домашняя математика: книга для учащихся общеобразовательных учреждений / М. В. Ткачева, Р.Г. Газарян, Б. Н. Кукушкин и др. – М.: Просвещение, 1998. – 303 с.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Карп, А.П. Сборник задач по алгебре для учащихся 8-9 классов школ с углубленным изучением математики. – С.-Пб.: Образование, 1993.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Мерзляк, А.Г., Полонский, В.Б., Якир, М.С. Алгебраический тренажер. – М.: Илекса, 2001.– 320 с. 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360" w:leader="none"/>
        </w:tabs>
        <w:spacing w:lineRule="auto" w:line="240" w:before="0" w:after="0"/>
        <w:ind w:left="360" w:firstLine="1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Райхмист, Р. Б. Задачи по математике для поступающих во втузы. Учебное пособие. М.: Высшая школа, 1994.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Сборник конкурсных задач по математике. Е. П. Голубева и др. СПб, 1994.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Фельдман, Я. С., Жаржевский, А. Я. Математика. Решение задач с модулями. Пособие для абитуриентов и старшеклассников. СПб.: «Оракул», 1997.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Шарыгин, Н. Ф. Учебное пособие для 10 кл. общеобразовательных учреждений. - М.: Просвещение, 1994. – 252 с.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Tahoma">
    <w:charset w:val="01"/>
    <w:family w:val="roman"/>
    <w:pitch w:val="default"/>
  </w:font>
  <w:font w:name="Calibri Light">
    <w:charset w:val="01"/>
    <w:family w:val="roman"/>
    <w:pitch w:val="default"/>
  </w:font>
  <w:font w:name="Century Schoolbook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PT Astra Serif">
    <w:charset w:val="01"/>
    <w:family w:val="roman"/>
    <w:pitch w:val="default"/>
  </w:font>
  <w:font w:name="Tinos">
    <w:charset w:val="01"/>
    <w:family w:val="auto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f2430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21"/>
    <w:qFormat/>
    <w:pPr/>
    <w:rPr/>
  </w:style>
  <w:style w:type="paragraph" w:styleId="4">
    <w:name w:val="Heading 4"/>
    <w:basedOn w:val="Style21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Абзац списка Знак"/>
    <w:link w:val="a3"/>
    <w:uiPriority w:val="34"/>
    <w:qFormat/>
    <w:locked/>
    <w:rsid w:val="005f243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Url1" w:customStyle="1">
    <w:name w:val="url1"/>
    <w:basedOn w:val="DefaultParagraphFont"/>
    <w:qFormat/>
    <w:rsid w:val="00c2297f"/>
    <w:rPr/>
  </w:style>
  <w:style w:type="character" w:styleId="WW8Num3z1">
    <w:name w:val="WW8Num3z1"/>
    <w:qFormat/>
    <w:rPr>
      <w:rFonts w:ascii="OpenSymbol" w:hAnsi="OpenSymbol" w:eastAsia="OpenSymbol"/>
    </w:rPr>
  </w:style>
  <w:style w:type="character" w:styleId="Strong">
    <w:name w:val="Strong"/>
    <w:qFormat/>
    <w:rPr>
      <w:b/>
    </w:rPr>
  </w:style>
  <w:style w:type="character" w:styleId="11">
    <w:name w:val="Основной шрифт абзаца1"/>
    <w:qFormat/>
    <w:rPr/>
  </w:style>
  <w:style w:type="character" w:styleId="WW8Num9z1">
    <w:name w:val="WW8Num9z1"/>
    <w:qFormat/>
    <w:rPr/>
  </w:style>
  <w:style w:type="character" w:styleId="Style13">
    <w:name w:val="Основной текст Знак"/>
    <w:qFormat/>
    <w:rPr>
      <w:rFonts w:ascii="Times New Roman" w:hAnsi="Times New Roman" w:eastAsia="Times New Roman"/>
    </w:rPr>
  </w:style>
  <w:style w:type="character" w:styleId="Style14">
    <w:name w:val="Основной текст с отступом Знак"/>
    <w:qFormat/>
    <w:rPr>
      <w:rFonts w:ascii="Times New Roman" w:hAnsi="Times New Roman" w:eastAsia="Times New Roman"/>
      <w:sz w:val="28"/>
      <w:szCs w:val="28"/>
    </w:rPr>
  </w:style>
  <w:style w:type="character" w:styleId="Style15">
    <w:name w:val="Верхний колонтитул Знак"/>
    <w:qFormat/>
    <w:rPr>
      <w:rFonts w:eastAsia="0"/>
      <w:lang w:eastAsia="ru-RU"/>
    </w:rPr>
  </w:style>
  <w:style w:type="character" w:styleId="12">
    <w:name w:val="Стиль1 Знак"/>
    <w:qFormat/>
    <w:rPr>
      <w:rFonts w:ascii="Times New Roman" w:hAnsi="Times New Roman" w:eastAsia="Times New Roman"/>
      <w:b/>
      <w:bCs/>
      <w:i/>
      <w:iCs/>
      <w:sz w:val="28"/>
      <w:szCs w:val="28"/>
      <w:u w:val="single"/>
    </w:rPr>
  </w:style>
  <w:style w:type="character" w:styleId="Style16">
    <w:name w:val="Текст выноски Знак"/>
    <w:qFormat/>
    <w:rPr>
      <w:rFonts w:ascii="Tahoma" w:hAnsi="Tahoma" w:eastAsia="Tahoma"/>
      <w:sz w:val="16"/>
      <w:szCs w:val="16"/>
      <w:lang w:eastAsia="ru-RU"/>
    </w:rPr>
  </w:style>
  <w:style w:type="character" w:styleId="Style17">
    <w:name w:val="Нижний колонтитул Знак"/>
    <w:qFormat/>
    <w:rPr>
      <w:rFonts w:ascii="Times New Roman" w:hAnsi="Times New Roman" w:eastAsia="Times New Roman"/>
      <w:sz w:val="24"/>
    </w:rPr>
  </w:style>
  <w:style w:type="character" w:styleId="Style18">
    <w:name w:val="Заголовок Знак"/>
    <w:qFormat/>
    <w:rPr>
      <w:rFonts w:ascii="Calibri Light" w:hAnsi="Calibri Light" w:eastAsia="Times New Roman"/>
      <w:b/>
      <w:bCs/>
      <w:kern w:val="2"/>
      <w:sz w:val="32"/>
      <w:szCs w:val="32"/>
    </w:rPr>
  </w:style>
  <w:style w:type="character" w:styleId="13">
    <w:name w:val="Основной текст1"/>
    <w:qFormat/>
    <w:rPr>
      <w:rFonts w:ascii="Century Schoolbook" w:hAnsi="Century Schoolbook" w:eastAsia="Century Schoolbook"/>
      <w:color w:val="000000"/>
      <w:spacing w:val="0"/>
      <w:w w:val="100"/>
      <w:sz w:val="17"/>
      <w:szCs w:val="17"/>
      <w:shd w:fill="FFFFFF" w:val="clear"/>
      <w:lang w:val="ru-RU"/>
    </w:rPr>
  </w:style>
  <w:style w:type="character" w:styleId="Style19">
    <w:name w:val="Основной текст_"/>
    <w:qFormat/>
    <w:rPr>
      <w:rFonts w:ascii="Century Schoolbook" w:hAnsi="Century Schoolbook" w:eastAsia="Century Schoolbook"/>
      <w:sz w:val="17"/>
      <w:szCs w:val="17"/>
      <w:shd w:fill="FFFFFF" w:val="clear"/>
    </w:rPr>
  </w:style>
  <w:style w:type="character" w:styleId="2">
    <w:name w:val="Основной текст 2 Знак"/>
    <w:qFormat/>
    <w:rPr>
      <w:rFonts w:ascii="Calibri" w:hAnsi="Calibri" w:eastAsia="Calibri"/>
      <w:sz w:val="22"/>
      <w:szCs w:val="22"/>
    </w:rPr>
  </w:style>
  <w:style w:type="character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Pr>
      <w:rFonts w:ascii="Times New Roman" w:hAnsi="Times New Roman" w:eastAsia="Times New Roman"/>
      <w:strike w:val="false"/>
      <w:dstrike w:val="false"/>
      <w:sz w:val="24"/>
      <w:szCs w:val="24"/>
      <w:u w:val="none"/>
    </w:rPr>
  </w:style>
  <w:style w:type="character" w:styleId="41">
    <w:name w:val="Заголовок 4 Знак"/>
    <w:qFormat/>
    <w:rPr>
      <w:rFonts w:ascii="Arial" w:hAnsi="Arial" w:eastAsia="Arial"/>
      <w:b/>
      <w:sz w:val="24"/>
    </w:rPr>
  </w:style>
  <w:style w:type="character" w:styleId="21">
    <w:name w:val="Заголовок 2 Знак"/>
    <w:qFormat/>
    <w:rPr>
      <w:rFonts w:ascii="Arial" w:hAnsi="Arial" w:eastAsia="Arial"/>
      <w:b/>
      <w:i/>
      <w:sz w:val="24"/>
    </w:rPr>
  </w:style>
  <w:style w:type="character" w:styleId="14">
    <w:name w:val="Заголовок 1 Знак"/>
    <w:qFormat/>
    <w:rPr>
      <w:rFonts w:ascii="Arial" w:hAnsi="Arial" w:eastAsia="Arial"/>
      <w:b/>
      <w:kern w:val="2"/>
      <w:sz w:val="28"/>
    </w:rPr>
  </w:style>
  <w:style w:type="character" w:styleId="Style20">
    <w:name w:val="Основной шрифт абзаца"/>
    <w:qFormat/>
    <w:rPr/>
  </w:style>
  <w:style w:type="character" w:styleId="WW8Num42z1">
    <w:name w:val="WW8Num42z1"/>
    <w:qFormat/>
    <w:rPr>
      <w:rFonts w:ascii="Courier New" w:hAnsi="Courier New" w:eastAsia="Courier New"/>
    </w:rPr>
  </w:style>
  <w:style w:type="character" w:styleId="WW8Num41z0">
    <w:name w:val="WW8Num41z0"/>
    <w:qFormat/>
    <w:rPr/>
  </w:style>
  <w:style w:type="character" w:styleId="WW8Num40z1">
    <w:name w:val="WW8Num40z1"/>
    <w:qFormat/>
    <w:rPr>
      <w:rFonts w:ascii="Courier New" w:hAnsi="Courier New" w:eastAsia="Courier New"/>
    </w:rPr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/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/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7z2">
    <w:name w:val="WW8Num37z2"/>
    <w:qFormat/>
    <w:rPr/>
  </w:style>
  <w:style w:type="character" w:styleId="WW8Num37z1">
    <w:name w:val="WW8Num37z1"/>
    <w:qFormat/>
    <w:rPr/>
  </w:style>
  <w:style w:type="character" w:styleId="WW8Num37z0">
    <w:name w:val="WW8Num37z0"/>
    <w:qFormat/>
    <w:rPr/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3">
    <w:name w:val="WW8Num36z3"/>
    <w:qFormat/>
    <w:rPr/>
  </w:style>
  <w:style w:type="character" w:styleId="WW8Num36z2">
    <w:name w:val="WW8Num36z2"/>
    <w:qFormat/>
    <w:rPr/>
  </w:style>
  <w:style w:type="character" w:styleId="WW8Num36z1">
    <w:name w:val="WW8Num36z1"/>
    <w:qFormat/>
    <w:rPr/>
  </w:style>
  <w:style w:type="character" w:styleId="WW8Num36z0">
    <w:name w:val="WW8Num36z0"/>
    <w:qFormat/>
    <w:rPr>
      <w:b/>
    </w:rPr>
  </w:style>
  <w:style w:type="character" w:styleId="WW8Num35z0">
    <w:name w:val="WW8Num35z0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4z0">
    <w:name w:val="WW8Num34z0"/>
    <w:qFormat/>
    <w:rPr>
      <w:sz w:val="24"/>
    </w:rPr>
  </w:style>
  <w:style w:type="character" w:styleId="WW8Num33z1">
    <w:name w:val="WW8Num33z1"/>
    <w:qFormat/>
    <w:rPr>
      <w:rFonts w:ascii="Courier New" w:hAnsi="Courier New" w:eastAsia="Courier New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/>
    </w:rPr>
  </w:style>
  <w:style w:type="character" w:styleId="WW8Num30z1">
    <w:name w:val="WW8Num30z1"/>
    <w:qFormat/>
    <w:rPr>
      <w:rFonts w:ascii="Courier New" w:hAnsi="Courier New" w:eastAsia="Courier New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>
      <w:rFonts w:ascii="Times New Roman" w:hAnsi="Times New Roman" w:eastAsia="Times New Roman"/>
    </w:rPr>
  </w:style>
  <w:style w:type="character" w:styleId="WW8Num26z1">
    <w:name w:val="WW8Num26z1"/>
    <w:qFormat/>
    <w:rPr>
      <w:rFonts w:ascii="Courier New" w:hAnsi="Courier New" w:eastAsia="Courier New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3z1">
    <w:name w:val="WW8Num23z1"/>
    <w:qFormat/>
    <w:rPr>
      <w:rFonts w:ascii="Courier New" w:hAnsi="Courier New" w:eastAsia="Courier New"/>
    </w:rPr>
  </w:style>
  <w:style w:type="character" w:styleId="WW8Num21z1">
    <w:name w:val="WW8Num21z1"/>
    <w:qFormat/>
    <w:rPr>
      <w:rFonts w:ascii="Courier New" w:hAnsi="Courier New" w:eastAsia="Courier New"/>
    </w:rPr>
  </w:style>
  <w:style w:type="character" w:styleId="WW8Num20z1">
    <w:name w:val="WW8Num20z1"/>
    <w:qFormat/>
    <w:rPr>
      <w:rFonts w:ascii="Courier New" w:hAnsi="Courier New" w:eastAsia="Courier New"/>
    </w:rPr>
  </w:style>
  <w:style w:type="character" w:styleId="WW8Num19z1">
    <w:name w:val="WW8Num19z1"/>
    <w:qFormat/>
    <w:rPr>
      <w:rFonts w:ascii="Courier New" w:hAnsi="Courier New" w:eastAsia="Courier New"/>
    </w:rPr>
  </w:style>
  <w:style w:type="character" w:styleId="WW8Num18z1">
    <w:name w:val="WW8Num18z1"/>
    <w:qFormat/>
    <w:rPr>
      <w:rFonts w:ascii="Courier New" w:hAnsi="Courier New" w:eastAsia="Courier New"/>
    </w:rPr>
  </w:style>
  <w:style w:type="character" w:styleId="WW8Num17z1">
    <w:name w:val="WW8Num17z1"/>
    <w:qFormat/>
    <w:rPr>
      <w:rFonts w:ascii="Courier New" w:hAnsi="Courier New" w:eastAsia="Courier New"/>
    </w:rPr>
  </w:style>
  <w:style w:type="character" w:styleId="WW8Num16z1">
    <w:name w:val="WW8Num16z1"/>
    <w:qFormat/>
    <w:rPr>
      <w:rFonts w:ascii="Courier New" w:hAnsi="Courier New" w:eastAsia="Courier New"/>
    </w:rPr>
  </w:style>
  <w:style w:type="character" w:styleId="WW8Num15z1">
    <w:name w:val="WW8Num15z1"/>
    <w:qFormat/>
    <w:rPr>
      <w:rFonts w:ascii="Courier New" w:hAnsi="Courier New" w:eastAsia="Courier New"/>
    </w:rPr>
  </w:style>
  <w:style w:type="character" w:styleId="WW8Num14z1">
    <w:name w:val="WW8Num14z1"/>
    <w:qFormat/>
    <w:rPr>
      <w:rFonts w:ascii="Courier New" w:hAnsi="Courier New" w:eastAsia="Courier New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1z1">
    <w:name w:val="WW8Num11z1"/>
    <w:qFormat/>
    <w:rPr>
      <w:rFonts w:ascii="Courier New" w:hAnsi="Courier New" w:eastAsia="Courier New"/>
    </w:rPr>
  </w:style>
  <w:style w:type="character" w:styleId="WW8Num10z1">
    <w:name w:val="WW8Num10z1"/>
    <w:qFormat/>
    <w:rPr>
      <w:rFonts w:ascii="Courier New" w:hAnsi="Courier New" w:eastAsia="Courier New"/>
    </w:rPr>
  </w:style>
  <w:style w:type="character" w:styleId="WW8Num8z1">
    <w:name w:val="WW8Num8z1"/>
    <w:qFormat/>
    <w:rPr>
      <w:rFonts w:ascii="Courier New" w:hAnsi="Courier New" w:eastAsia="Courier New"/>
    </w:rPr>
  </w:style>
  <w:style w:type="character" w:styleId="WW8Num7z1">
    <w:name w:val="WW8Num7z1"/>
    <w:qFormat/>
    <w:rPr>
      <w:rFonts w:ascii="Courier New" w:hAnsi="Courier New" w:eastAsia="Courier New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1">
    <w:name w:val="WW8Num5z1"/>
    <w:qFormat/>
    <w:rPr>
      <w:rFonts w:ascii="Courier New" w:hAnsi="Courier New" w:eastAsia="Courier New"/>
    </w:rPr>
  </w:style>
  <w:style w:type="character" w:styleId="WW8Num4z1">
    <w:name w:val="WW8Num4z1"/>
    <w:qFormat/>
    <w:rPr>
      <w:rFonts w:ascii="Courier New" w:hAnsi="Courier New" w:eastAsia="Courier New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25z0">
    <w:name w:val="WW8Num25z0"/>
    <w:qFormat/>
    <w:rPr/>
  </w:style>
  <w:style w:type="character" w:styleId="WW8Num24z0">
    <w:name w:val="WW8Num24z0"/>
    <w:qFormat/>
    <w:rPr>
      <w:sz w:val="24"/>
    </w:rPr>
  </w:style>
  <w:style w:type="character" w:styleId="WW8Num20z0">
    <w:name w:val="WW8Num20z0"/>
    <w:qFormat/>
    <w:rPr/>
  </w:style>
  <w:style w:type="character" w:styleId="WW8Num19z0">
    <w:name w:val="WW8Num19z0"/>
    <w:qFormat/>
    <w:rPr>
      <w:i/>
    </w:rPr>
  </w:style>
  <w:style w:type="character" w:styleId="WW8Num18z0">
    <w:name w:val="WW8Num18z0"/>
    <w:qFormat/>
    <w:rPr>
      <w:rFonts w:ascii="Times New Roman" w:hAnsi="Times New Roman" w:eastAsia="Times New Roman"/>
    </w:rPr>
  </w:style>
  <w:style w:type="character" w:styleId="WW8Num5z0">
    <w:name w:val="WW8Num5z0"/>
    <w:qFormat/>
    <w:rPr>
      <w:rFonts w:ascii="Times New Roman" w:hAnsi="Times New Roman" w:eastAsia="Times New Roman"/>
      <w:b w:val="false"/>
      <w:color w:val="000000"/>
      <w:sz w:val="24"/>
      <w:szCs w:val="24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ascii="PT Astra Serif" w:hAnsi="PT Astra Serif" w:cs="Noto Sans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link w:val="a4"/>
    <w:uiPriority w:val="34"/>
    <w:qFormat/>
    <w:rsid w:val="005f2430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5">
    <w:name w:val="Заголовок1"/>
    <w:basedOn w:val="Normal"/>
    <w:qFormat/>
    <w:pPr>
      <w:keepNext w:val="true"/>
      <w:widowControl w:val="false"/>
      <w:spacing w:lineRule="exact" w:line="240" w:before="240" w:after="120"/>
    </w:pPr>
    <w:rPr>
      <w:rFonts w:ascii="Arial" w:hAnsi="Arial" w:eastAsia="Arial"/>
      <w:sz w:val="28"/>
      <w:szCs w:val="28"/>
      <w:lang w:eastAsia="ar-SA"/>
    </w:rPr>
  </w:style>
  <w:style w:type="paragraph" w:styleId="16">
    <w:name w:val="Название1"/>
    <w:basedOn w:val="Normal"/>
    <w:qFormat/>
    <w:pPr>
      <w:widowControl w:val="false"/>
      <w:spacing w:lineRule="exact" w:line="240" w:before="120" w:after="120"/>
    </w:pPr>
    <w:rPr>
      <w:rFonts w:ascii="Times New Roman" w:hAnsi="Times New Roman" w:eastAsia="Times New Roman"/>
      <w:i/>
      <w:iCs/>
      <w:lang w:eastAsia="ar-SA"/>
    </w:rPr>
  </w:style>
  <w:style w:type="paragraph" w:styleId="17">
    <w:name w:val="Указатель1"/>
    <w:basedOn w:val="Normal"/>
    <w:qFormat/>
    <w:pPr>
      <w:widowControl w:val="false"/>
      <w:spacing w:lineRule="exact" w:line="240" w:before="0" w:after="0"/>
    </w:pPr>
    <w:rPr>
      <w:rFonts w:ascii="Times New Roman" w:hAnsi="Times New Roman" w:eastAsia="Times New Roman"/>
      <w:lang w:eastAsia="ar-SA"/>
    </w:rPr>
  </w:style>
  <w:style w:type="paragraph" w:styleId="NormalWeb">
    <w:name w:val="Normal (Web)"/>
    <w:basedOn w:val="Normal"/>
    <w:qFormat/>
    <w:pPr>
      <w:widowControl w:val="false"/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211">
    <w:name w:val="Основной текст 21"/>
    <w:basedOn w:val="Normal"/>
    <w:qFormat/>
    <w:pPr>
      <w:widowControl w:val="false"/>
      <w:spacing w:lineRule="exact" w:line="240" w:before="0" w:after="0"/>
      <w:jc w:val="both"/>
    </w:pPr>
    <w:rPr>
      <w:rFonts w:ascii="Times New Roman" w:hAnsi="Times New Roman" w:eastAsia="Times New Roman"/>
      <w:i/>
      <w:sz w:val="20"/>
      <w:szCs w:val="20"/>
      <w:lang w:eastAsia="ar-SA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Liberation Serif" w:cs="Liberation Serif"/>
      <w:color w:val="auto"/>
      <w:kern w:val="2"/>
      <w:sz w:val="24"/>
      <w:szCs w:val="24"/>
      <w:lang w:val="ru-RU" w:eastAsia="hi-IN" w:bidi="ar-SA"/>
    </w:rPr>
  </w:style>
  <w:style w:type="paragraph" w:styleId="P1">
    <w:name w:val="p1"/>
    <w:basedOn w:val="Normal"/>
    <w:qFormat/>
    <w:pPr>
      <w:widowControl w:val="false"/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18">
    <w:name w:val="Стиль1"/>
    <w:basedOn w:val="4"/>
    <w:qFormat/>
    <w:pPr>
      <w:keepNext w:val="true"/>
      <w:widowControl w:val="false"/>
      <w:spacing w:lineRule="exact" w:line="240" w:before="240" w:after="120"/>
      <w:jc w:val="center"/>
    </w:pPr>
    <w:rPr>
      <w:rFonts w:ascii="Times New Roman" w:hAnsi="Times New Roman" w:eastAsia="Times New Roman"/>
      <w:b/>
      <w:bCs/>
      <w:i w:val="false"/>
      <w:iCs/>
      <w:sz w:val="28"/>
      <w:szCs w:val="28"/>
      <w:u w:val="single"/>
      <w:lang w:eastAsia="ar-SA"/>
    </w:rPr>
  </w:style>
  <w:style w:type="paragraph" w:styleId="TOCHeading">
    <w:name w:val="TOC Heading"/>
    <w:basedOn w:val="1"/>
    <w:qFormat/>
    <w:pPr>
      <w:keepNext w:val="true"/>
      <w:keepLines/>
      <w:spacing w:before="480" w:after="0"/>
    </w:pPr>
    <w:rPr>
      <w:rFonts w:ascii="Times New Roman" w:hAnsi="Times New Roman" w:eastAsia="Times New Roman"/>
      <w:b w:val="false"/>
      <w:bCs/>
      <w:sz w:val="28"/>
      <w:szCs w:val="28"/>
      <w:u w:val="single"/>
      <w:lang w:eastAsia="ar-SA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eastAsia="Tahoma"/>
      <w:sz w:val="16"/>
      <w:szCs w:val="16"/>
      <w:lang w:eastAsia="ar-SA"/>
    </w:rPr>
  </w:style>
  <w:style w:type="paragraph" w:styleId="22">
    <w:name w:val="Основной текст2"/>
    <w:basedOn w:val="Normal"/>
    <w:qFormat/>
    <w:pPr>
      <w:widowControl w:val="false"/>
      <w:shd w:fill="FFFFFF"/>
      <w:spacing w:lineRule="atLeast" w:line="0"/>
    </w:pPr>
    <w:rPr>
      <w:rFonts w:ascii="Century Schoolbook" w:hAnsi="Century Schoolbook" w:eastAsia="Century Schoolbook"/>
      <w:sz w:val="17"/>
      <w:szCs w:val="17"/>
      <w:lang w:eastAsia="ar-SA"/>
    </w:rPr>
  </w:style>
  <w:style w:type="paragraph" w:styleId="23">
    <w:name w:val="Основной текст 2"/>
    <w:basedOn w:val="Normal"/>
    <w:qFormat/>
    <w:pPr>
      <w:spacing w:lineRule="auto" w:line="480" w:before="0" w:after="120"/>
    </w:pPr>
    <w:rPr>
      <w:rFonts w:ascii="Calibri" w:hAnsi="Calibri" w:eastAsia="Calibri"/>
      <w:sz w:val="22"/>
      <w:szCs w:val="22"/>
      <w:lang w:eastAsia="ar-SA"/>
    </w:rPr>
  </w:style>
  <w:style w:type="paragraph" w:styleId="Style26">
    <w:name w:val="Без интервала"/>
    <w:basedOn w:val="Normal"/>
    <w:qFormat/>
    <w:pPr/>
    <w:rPr>
      <w:rFonts w:ascii="Calibri" w:hAnsi="Calibri" w:eastAsia="Calibri"/>
      <w:szCs w:val="32"/>
      <w:lang w:val="en-US" w:eastAsia="en-US"/>
    </w:rPr>
  </w:style>
  <w:style w:type="paragraph" w:styleId="Style27">
    <w:name w:val="Абзац списка"/>
    <w:basedOn w:val="Normal"/>
    <w:qFormat/>
    <w:pPr>
      <w:spacing w:before="0" w:after="0"/>
      <w:ind w:left="720" w:hanging="0"/>
      <w:contextualSpacing/>
    </w:pPr>
    <w:rPr>
      <w:rFonts w:ascii="Calibri" w:hAnsi="Calibri" w:eastAsia="Calibri"/>
      <w:lang w:val="en-US" w:eastAsia="en-US"/>
    </w:rPr>
  </w:style>
  <w:style w:type="paragraph" w:styleId="3">
    <w:name w:val="Основной текст с отступом 3"/>
    <w:basedOn w:val="Normal"/>
    <w:qFormat/>
    <w:pPr>
      <w:ind w:firstLine="567"/>
    </w:pPr>
    <w:rPr/>
  </w:style>
  <w:style w:type="paragraph" w:styleId="24">
    <w:name w:val="Основной текст с отступом 2"/>
    <w:basedOn w:val="Normal"/>
    <w:qFormat/>
    <w:pPr>
      <w:tabs>
        <w:tab w:val="clear" w:pos="709"/>
        <w:tab w:val="left" w:pos="3686" w:leader="none"/>
      </w:tabs>
      <w:ind w:left="3969" w:hanging="2835"/>
    </w:pPr>
    <w:rPr>
      <w:rFonts w:ascii="Arial" w:hAnsi="Arial" w:eastAsia="Arial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LibreOffice/7.0.3.1$Linux_X86_64 LibreOffice_project/00$Build-1</Application>
  <Pages>8</Pages>
  <Words>2576</Words>
  <Characters>17860</Characters>
  <CharactersWithSpaces>21382</CharactersWithSpaces>
  <Paragraphs>196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2022-09-19T12:47:19Z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