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«Морская школа»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Московского района Санкт-Петербурга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                                 решением педагогического совета          приказом от 22.06.2022 № 62-ОБ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педагогов-организаторов        ГБОУ «Морская школа»                          Директор ГБОУ «Морская школа»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rPr>
          <w:rFonts w:ascii="Tinos" w:hAnsi="Tinos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nos" w:hAnsi="Tinos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6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rPr>
          <w:rFonts w:ascii="Tinos" w:hAnsi="Tinos" w:eastAsia="Times New Roman"/>
          <w:color w:val="000000"/>
          <w:sz w:val="20"/>
          <w:szCs w:val="20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  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>по основам безопасности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 xml:space="preserve"> </w:t>
      </w:r>
      <w:r>
        <w:rPr>
          <w:rFonts w:cs="Times New Roman" w:ascii="Times New Roman" w:hAnsi="Times New Roman"/>
          <w:color w:val="000000"/>
          <w:sz w:val="52"/>
          <w:szCs w:val="52"/>
        </w:rPr>
        <w:t>жизнедеятельности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ДЛЯ  9  КЛАССА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Составители: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методическое объединение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ОБЖ и педагогов-организаторов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2022 год</w:t>
      </w:r>
    </w:p>
    <w:p>
      <w:pPr>
        <w:pStyle w:val="Normal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cs="Helvetica" w:ascii="Helvetica" w:hAnsi="Helvetica"/>
          <w:color w:val="000000"/>
          <w:sz w:val="22"/>
          <w:szCs w:val="22"/>
        </w:rPr>
      </w:r>
    </w:p>
    <w:p>
      <w:pPr>
        <w:pStyle w:val="Normal"/>
        <w:spacing w:lineRule="auto" w:line="276"/>
        <w:ind w:left="240" w:firstLine="30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Содержание</w:t>
      </w:r>
    </w:p>
    <w:p>
      <w:pPr>
        <w:pStyle w:val="Normal"/>
        <w:spacing w:lineRule="auto" w:line="276"/>
        <w:ind w:left="240" w:firstLine="30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Пояснительная записка……………………………………………...……………….…..3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1.1. Цели и задачи, решаемые при реализации рабочей программы...……………………4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1.2. Описание места и роли учебного курса в учебном плане</w:t>
      </w:r>
      <w:r>
        <w:rPr>
          <w:rFonts w:cs="Times New Roman"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…………………….………5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1.3. Описание учебно-методического и материально-технического обеспечения образовательного процесса…………...…………………...…………………………………5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1.4. Планируемые результаты изучения учебного предмета……...……………………… 7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Содержание учебного курса………………………………………………………..…….8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b/>
          <w:b/>
          <w:bCs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</w:rPr>
        <w:t>Тематическое планирование……………………………………………………….……. 9</w:t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spacing w:lineRule="auto" w:line="276"/>
        <w:ind w:left="720" w:hanging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</w:rPr>
        <w:t>Пояснительная записка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Рабочая программа по предмету «Основы безопасности жизнедеятельности» адресована обучающимся 9-го класса (базовый уровень), разработана на основе следующей </w:t>
      </w:r>
      <w:r>
        <w:rPr>
          <w:rFonts w:cs="Times New Roman" w:ascii="Times New Roman" w:hAnsi="Times New Roman"/>
          <w:b/>
          <w:bCs/>
          <w:color w:val="000000"/>
          <w:kern w:val="2"/>
        </w:rPr>
        <w:t>нормативной базы: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  <w:tab w:val="left" w:pos="1418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Федеральный Закон Российской Федерации от 29.12.2012 № 273-ФЗ </w:t>
      </w:r>
      <w:r>
        <w:rPr>
          <w:rFonts w:cs="Times New Roman" w:ascii="Times New Roman" w:hAnsi="Times New Roman"/>
          <w:color w:val="000000"/>
          <w:spacing w:val="-3"/>
          <w:kern w:val="2"/>
        </w:rPr>
        <w:t xml:space="preserve">«Об </w:t>
      </w:r>
      <w:r>
        <w:rPr>
          <w:rFonts w:cs="Times New Roman" w:ascii="Times New Roman" w:hAnsi="Times New Roman"/>
          <w:color w:val="000000"/>
          <w:kern w:val="2"/>
        </w:rPr>
        <w:t>образовании в Российской Федерации»;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  <w:tab w:val="left" w:pos="1418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Закон Санкт-Петербурга от 17.07.2013 № 461-83 </w:t>
      </w:r>
      <w:r>
        <w:rPr>
          <w:rFonts w:cs="Times New Roman" w:ascii="Times New Roman" w:hAnsi="Times New Roman"/>
          <w:color w:val="000000"/>
          <w:spacing w:val="-3"/>
          <w:kern w:val="2"/>
        </w:rPr>
        <w:t xml:space="preserve">«Об </w:t>
      </w:r>
      <w:r>
        <w:rPr>
          <w:rFonts w:cs="Times New Roman" w:ascii="Times New Roman" w:hAnsi="Times New Roman"/>
          <w:color w:val="000000"/>
          <w:kern w:val="2"/>
        </w:rPr>
        <w:t>образовании в Санкт-Петербурге» с изменениями на 30.06.2022 г.;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cs="Times New Roman" w:ascii="Times New Roman" w:hAnsi="Times New Roman"/>
          <w:color w:val="000000"/>
          <w:spacing w:val="-4"/>
          <w:kern w:val="2"/>
        </w:rPr>
        <w:t xml:space="preserve">«О </w:t>
      </w:r>
      <w:r>
        <w:rPr>
          <w:rFonts w:cs="Times New Roman" w:ascii="Times New Roman" w:hAnsi="Times New Roman"/>
          <w:color w:val="000000"/>
          <w:kern w:val="2"/>
        </w:rPr>
        <w:t xml:space="preserve">формировании календарного учебного графика государственных образовательных учреждений Санкт-Петербурга, реализующих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основные общеобразовательные программы, в 2022/2023 учебном году»;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spacing w:lineRule="auto" w:line="276"/>
        <w:ind w:left="360" w:hanging="360"/>
        <w:jc w:val="both"/>
        <w:rPr>
          <w:rFonts w:eastAsia="Calibri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08.04.15 г. № 1/155, в редакции от 04.02.2020 г.;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воспитания ГБОУ «Морская школа» Московского района Санкт-Петербурга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cs="Times New Roman" w:ascii="Times New Roman" w:hAnsi="Times New Roman"/>
          <w:color w:val="000000"/>
          <w:kern w:val="2"/>
          <w:sz w:val="22"/>
          <w:szCs w:val="22"/>
        </w:rPr>
        <w:t xml:space="preserve">учебный план и </w:t>
      </w:r>
      <w:r>
        <w:rPr>
          <w:rFonts w:cs="Times New Roman" w:ascii="Times New Roman" w:hAnsi="Times New Roman"/>
          <w:color w:val="000000"/>
          <w:kern w:val="2"/>
        </w:rPr>
        <w:t xml:space="preserve">календарный учебный график, (утверждена приказом ГБОУ «Морская школа» Московского района Санкт-Петербурга от </w:t>
      </w:r>
      <w:r>
        <w:rPr>
          <w:rFonts w:cs="Times New Roman" w:ascii="Times New Roman" w:hAnsi="Times New Roman"/>
          <w:color w:val="000000"/>
          <w:kern w:val="2"/>
        </w:rPr>
        <w:t>22</w:t>
      </w:r>
      <w:r>
        <w:rPr>
          <w:rFonts w:cs="Times New Roman" w:ascii="Times New Roman" w:hAnsi="Times New Roman"/>
          <w:color w:val="000000"/>
          <w:kern w:val="2"/>
        </w:rPr>
        <w:t xml:space="preserve">.06.2022 № </w:t>
      </w:r>
      <w:r>
        <w:rPr>
          <w:rFonts w:cs="Times New Roman" w:ascii="Times New Roman" w:hAnsi="Times New Roman"/>
          <w:color w:val="000000"/>
          <w:kern w:val="2"/>
        </w:rPr>
        <w:t>62-ОБ</w:t>
      </w:r>
      <w:r>
        <w:rPr>
          <w:rFonts w:cs="Times New Roman" w:ascii="Times New Roman" w:hAnsi="Times New Roman"/>
          <w:color w:val="000000"/>
          <w:kern w:val="2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Рабочая программа по предмету «Основы безопасности жизнедеятельности» для 9-х классов составлена в соответствии с Федеральным государственным образовательным стандартом основного общего образования, учебным планом ГБОУ «Морская школа» Московского района, примерной программой основного общего образования по основам безопасности жизнедеятельности 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рассчитана на 34 ч. в год (1 час в неделю)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ориентирована на использование учебника: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Основы безопасности жизнедеятельности. 9 класс: учеб. для общеобразовательных организаций с приложением на электронном носителе / А.Т.Смирнов, Б.О. Хренников /Под ред. А.Т. Смирнова;-3-е издание. , из-во «Просвещение».-М.: Просвещение, 2018.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</w:r>
    </w:p>
    <w:p>
      <w:pPr>
        <w:pStyle w:val="Normal"/>
        <w:spacing w:lineRule="auto" w:line="276"/>
        <w:ind w:left="240" w:firstLine="469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  <w:t>1.1. Цели и задачи, решаемые при реализации рабочей программы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 xml:space="preserve">Цели </w:t>
      </w:r>
      <w:r>
        <w:rPr>
          <w:rFonts w:cs="Times New Roman" w:ascii="Times New Roman" w:hAnsi="Times New Roman"/>
          <w:color w:val="000000"/>
          <w:kern w:val="2"/>
          <w:u w:val="none" w:color="000000"/>
        </w:rPr>
        <w:t>изучения: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61" w:leader="none"/>
          <w:tab w:val="left" w:pos="720" w:leader="none"/>
        </w:tabs>
        <w:spacing w:lineRule="auto" w:line="276"/>
        <w:ind w:left="459" w:hanging="19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создание условий для освоения учащимися образовательного стандарта основного общего образования на базовом уровне;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61" w:leader="none"/>
          <w:tab w:val="left" w:pos="720" w:leader="none"/>
        </w:tabs>
        <w:spacing w:lineRule="auto" w:line="276"/>
        <w:ind w:left="459" w:hanging="19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способствовать получению знаний: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61" w:leader="none"/>
          <w:tab w:val="left" w:pos="720" w:leader="none"/>
        </w:tabs>
        <w:spacing w:lineRule="auto" w:line="276"/>
        <w:ind w:left="459" w:hanging="19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о здоровом образе жизни,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61" w:leader="none"/>
          <w:tab w:val="left" w:pos="720" w:leader="none"/>
        </w:tabs>
        <w:spacing w:lineRule="auto" w:line="276"/>
        <w:ind w:left="459" w:hanging="19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о чрезвычайных ситуациях природного и техногенного характера, их последствиях и мероприятиях, проводимых государством по защите населения.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61" w:leader="none"/>
          <w:tab w:val="left" w:pos="426" w:leader="none"/>
        </w:tabs>
        <w:spacing w:lineRule="auto" w:line="276"/>
        <w:ind w:left="165" w:firstLine="9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формирование  здорового образа жизни и профилактика вредных привычек,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61" w:leader="none"/>
          <w:tab w:val="left" w:pos="426" w:leader="none"/>
        </w:tabs>
        <w:spacing w:lineRule="auto" w:line="276"/>
        <w:ind w:left="165" w:firstLine="96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привитие навыков по оказанию первой доврачебной помощи пострадавшим.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>Задачи: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51" w:leader="none"/>
          <w:tab w:val="left" w:pos="1826" w:leader="none"/>
        </w:tabs>
        <w:spacing w:lineRule="auto" w:line="276"/>
        <w:ind w:left="425" w:firstLine="1"/>
        <w:jc w:val="both"/>
        <w:rPr>
          <w:rFonts w:ascii="Times New Roman" w:hAnsi="Times New Roman" w:cs="Times New Roman"/>
          <w:color w:val="000000"/>
          <w:spacing w:val="-2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51" w:leader="none"/>
          <w:tab w:val="left" w:pos="1826" w:leader="none"/>
        </w:tabs>
        <w:spacing w:lineRule="auto" w:line="276"/>
        <w:ind w:left="425" w:firstLine="1"/>
        <w:jc w:val="both"/>
        <w:rPr>
          <w:rFonts w:ascii="Times New Roman" w:hAnsi="Times New Roman" w:cs="Times New Roman"/>
          <w:color w:val="000000"/>
          <w:spacing w:val="-4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spacing w:val="-2"/>
          <w:kern w:val="2"/>
          <w:u w:val="none" w:color="000000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51" w:leader="none"/>
          <w:tab w:val="left" w:pos="1826" w:leader="none"/>
        </w:tabs>
        <w:spacing w:lineRule="auto" w:line="276"/>
        <w:ind w:left="425" w:firstLine="1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spacing w:val="-4"/>
          <w:kern w:val="2"/>
          <w:u w:val="none" w:color="000000"/>
        </w:rPr>
        <w:t>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доврачебной помощи при неотложных состояниях; о правах и обязанностях граждан в области безопасности жизнедеятельности;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51" w:leader="none"/>
          <w:tab w:val="left" w:pos="1826" w:leader="none"/>
        </w:tabs>
        <w:spacing w:lineRule="auto" w:line="276"/>
        <w:ind w:left="425" w:firstLine="1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 </w:t>
      </w:r>
    </w:p>
    <w:p>
      <w:pPr>
        <w:pStyle w:val="Normal"/>
        <w:tabs>
          <w:tab w:val="clear" w:pos="708"/>
          <w:tab w:val="left" w:pos="851" w:leader="none"/>
          <w:tab w:val="left" w:pos="1826" w:leader="none"/>
        </w:tabs>
        <w:spacing w:lineRule="auto" w:line="276"/>
        <w:ind w:firstLine="426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  <w:t xml:space="preserve">1.2. Описание места и роли учебного курса в учебном плане 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 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  <w:tab w:val="left" w:pos="1287" w:leader="none"/>
        </w:tabs>
        <w:spacing w:lineRule="auto" w:line="276"/>
        <w:ind w:left="567" w:firstLine="15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использование для познания окружающего мира различных методов наблюдения и моделирования;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  <w:tab w:val="left" w:pos="1287" w:leader="none"/>
        </w:tabs>
        <w:spacing w:lineRule="auto" w:line="276"/>
        <w:ind w:left="567" w:firstLine="15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выделение характерных причинно-следственных связей;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  <w:tab w:val="left" w:pos="1287" w:leader="none"/>
        </w:tabs>
        <w:spacing w:lineRule="auto" w:line="276"/>
        <w:ind w:left="567" w:firstLine="15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творческое решение учебных и практических задач;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  <w:tab w:val="left" w:pos="1287" w:leader="none"/>
        </w:tabs>
        <w:spacing w:lineRule="auto" w:line="276"/>
        <w:ind w:left="567" w:firstLine="15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  <w:tab w:val="left" w:pos="1287" w:leader="none"/>
        </w:tabs>
        <w:spacing w:lineRule="auto" w:line="276"/>
        <w:ind w:left="567" w:firstLine="15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  <w:tab w:val="left" w:pos="1287" w:leader="none"/>
        </w:tabs>
        <w:spacing w:lineRule="auto" w:line="276"/>
        <w:ind w:left="567" w:firstLine="15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  <w:tab w:val="left" w:pos="1287" w:leader="none"/>
        </w:tabs>
        <w:spacing w:lineRule="auto" w:line="276"/>
        <w:ind w:left="567" w:firstLine="15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соблюдение норм поведения в окружающей среде, правил здорового образа жизни;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  <w:tab w:val="left" w:pos="1287" w:leader="none"/>
        </w:tabs>
        <w:spacing w:lineRule="auto" w:line="276"/>
        <w:ind w:left="567" w:firstLine="15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использование своих прав и выполнение своих обязанностей как гражданина, члена общества и учебного коллектива.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  <w:tab w:val="left" w:pos="1854" w:leader="none"/>
        </w:tabs>
        <w:spacing w:lineRule="auto" w:line="276"/>
        <w:ind w:left="1134" w:hanging="41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творческая деятельность;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  <w:tab w:val="left" w:pos="1854" w:leader="none"/>
        </w:tabs>
        <w:spacing w:lineRule="auto" w:line="276"/>
        <w:ind w:left="1134" w:hanging="41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развитие критического мышления;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  <w:tab w:val="left" w:pos="1854" w:leader="none"/>
        </w:tabs>
        <w:spacing w:lineRule="auto" w:line="276"/>
        <w:ind w:left="1134" w:hanging="41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информационные;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  <w:tab w:val="left" w:pos="1854" w:leader="none"/>
        </w:tabs>
        <w:spacing w:lineRule="auto" w:line="276"/>
        <w:ind w:left="1134" w:hanging="41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анализ конкретных ситуаций (кейсов)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  <w:tab w:val="left" w:pos="1854" w:leader="none"/>
        </w:tabs>
        <w:spacing w:lineRule="auto" w:line="276"/>
        <w:ind w:left="1134" w:hanging="41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самоконтроля;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  <w:tab w:val="left" w:pos="1854" w:leader="none"/>
        </w:tabs>
        <w:spacing w:lineRule="auto" w:line="276"/>
        <w:ind w:left="1134" w:hanging="414"/>
        <w:jc w:val="both"/>
        <w:rPr>
          <w:rFonts w:ascii="Times New Roman" w:hAnsi="Times New Roman" w:cs="Times New Roman"/>
          <w:color w:val="000000"/>
          <w:spacing w:val="-2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самообразовательной деятельности.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color w:val="000000"/>
          <w:spacing w:val="-2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spacing w:val="-2"/>
          <w:kern w:val="2"/>
          <w:u w:val="none" w:color="000000"/>
        </w:rPr>
        <w:t>Внеурочная деятельность по предмету предусматривается в формах групповой работы учащихся (семинар, квиз, беседа диспут, мозговой штурм, лекция).</w:t>
      </w:r>
    </w:p>
    <w:p>
      <w:pPr>
        <w:pStyle w:val="Normal"/>
        <w:spacing w:lineRule="auto" w:line="276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  <w:t>1.3. Описание учебно-методического и материально-технического обеспечения образовательного процесса</w:t>
      </w:r>
    </w:p>
    <w:p>
      <w:pPr>
        <w:pStyle w:val="Normal"/>
        <w:spacing w:lineRule="auto" w:line="276"/>
        <w:ind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1. </w:t>
      </w:r>
      <w:r>
        <w:rPr>
          <w:rFonts w:cs="Times New Roman" w:ascii="Times New Roman" w:hAnsi="Times New Roman"/>
          <w:color w:val="000000"/>
          <w:kern w:val="2"/>
          <w:u w:val="single" w:color="000000"/>
        </w:rPr>
        <w:t>Перечень учебно-методического обеспечения: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Смирнов А. Т., Хренников Б. О. «Основы безопасности жизнедеятельности». Учебник. Просвещение 2018 г.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Общевоинские уставы Вооруженных Сил Российской Федерации.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Корабельный Устав ВМФ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>2. Методическое оборудование кабинета: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Плакаты по ОБЖ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Дидактический раздаточный материал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Коллекция цифровых образовательных ресурсов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Видеофильмы с записью фрагментов практических действий по ОБЖ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3. </w:t>
      </w:r>
      <w:r>
        <w:rPr>
          <w:rFonts w:cs="Times New Roman" w:ascii="Times New Roman" w:hAnsi="Times New Roman"/>
          <w:color w:val="000000"/>
          <w:kern w:val="2"/>
          <w:u w:val="single" w:color="000000"/>
        </w:rPr>
        <w:t>Multimedia-поддержка предмета: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Собственные компьютерные презентации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Видефильмотека «Сам себе МЧС»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Средства и способы защиты населения. Учебный видеофильм. МЧС России.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Порядок эвакуации населения, материальных и культурных ценностей в безопасные районы. Учебный видеофильм. МЧС России.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Предупреждение и ликвидация чрезвычайных ситуаций. Электронное учебное пособие.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Последствия взрывов и пожаров. Компьютерная обучающая программа.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Последствия лесных пожаров. Компьютерная обучающая программа.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Последствия наводнений. Компьютерная обучающая программа.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Действия при авариях на химически опасных объектах. Компьютерная обучающая программа.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Персональный компьютер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Медиапроектор</w:t>
      </w:r>
    </w:p>
    <w:p>
      <w:pPr>
        <w:pStyle w:val="Normal"/>
        <w:spacing w:lineRule="auto" w:line="276"/>
        <w:ind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Интернет-ресурсы. </w:t>
      </w:r>
    </w:p>
    <w:tbl>
      <w:tblPr>
        <w:tblW w:w="9760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5779"/>
        <w:gridCol w:w="3980"/>
      </w:tblGrid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300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Название сайта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300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Электронный адрес</w:t>
            </w:r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МЧС России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2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http://www.emercom.gov.ru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здравоохранения РФ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3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http://www.minzdrav-rf.ru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образования и науки РФ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4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http://mon.gov.ru/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природных ресурсов РФ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5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http://www.mnr.gov.ru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6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http://www.mecom.ru/roshydro/pub/rus/index.htm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Русский образовательный портал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7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http://www.gov.ed.ru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Федеральный российский общеобразовательный портал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8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http://www.school.edu.ru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Федеральный портал «Российское образование»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9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http://www.edu.ru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Издательский дома «Профкнига»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0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http://www.profkniga.ru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Издательский дом «1 сентября»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1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http://www.1september.ru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2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http://festival.1september.ru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Энциклопедия безопасности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3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http://www.opasno.net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Личная безопасность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4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http://personal-safety.redut-7.ru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«Мой компас» (безопасность ребёнка)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5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http://moikompas.ru/compas/bezopasnost_det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6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http://www.school-obz.org/topics/bzd/bzd.html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Эконавт-CATALOG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hyperlink r:id="rId17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http://www.econavt-catalog.ru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Портал Всероссийской олимпиады школьников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8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http://rusolymp.ru/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9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http://www.alleng.ru/edu/saf.htm</w:t>
              </w:r>
            </w:hyperlink>
          </w:p>
        </w:tc>
      </w:tr>
      <w:tr>
        <w:trPr/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hyperlink r:id="rId20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http://www.bezopasnost.edu66.ru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</w:r>
          </w:p>
        </w:tc>
      </w:tr>
    </w:tbl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  <w:t>1.4. .Планируемые результаты изучения учебного предмета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Изучение основ безопасности жизнедеятельности на базовом уровне обеспечивает определенные результаты. </w:t>
      </w:r>
    </w:p>
    <w:p>
      <w:pPr>
        <w:pStyle w:val="Normal"/>
        <w:spacing w:lineRule="auto" w:line="276"/>
        <w:ind w:left="240" w:firstLine="3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 xml:space="preserve">Личностные результаты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В результате изучения основ безопасности жизнедеятельности ученик должен </w:t>
      </w: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>знать: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основные составляющие здорового образа жизни, обеспечивающие духовное, физическое и социальное благополучие;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наиболее часто встречающиеся чрезвычайные ситуации природного, техногенного и социального характера, их последствия и классификацию;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основные виды активного отдыха в природных условиях и правила личной безопасности;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систему взглядов, принятую в Российской Федерации по обеспечению безопасности личности, общества и государства;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основные виды террористических актов, их цели и способы осуществления;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законодательную и нормативно-правовую базу Российской Федерации по организации борьбы с терроризмом;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правила поведения при угрозе террористического акта;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u w:val="none" w:color="000000"/>
        </w:rPr>
        <w:t>государственную политику противодействия наркотизму;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  <w:tab w:val="left" w:pos="1276" w:leader="none"/>
        </w:tabs>
        <w:ind w:left="556" w:firstLine="164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основные меры по профилактике наркомании.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Ученик должен </w:t>
      </w: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>уметь: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  <w:tab w:val="left" w:pos="1134" w:leader="none"/>
          <w:tab w:val="left" w:pos="1669" w:leader="none"/>
        </w:tabs>
        <w:ind w:left="414" w:firstLine="30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предвидеть возникновение наиболее часто встречающихся опасных ситуаций по их характерным признакам;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  <w:tab w:val="left" w:pos="993" w:leader="none"/>
          <w:tab w:val="left" w:pos="1134" w:leader="none"/>
          <w:tab w:val="left" w:pos="1669" w:leader="none"/>
        </w:tabs>
        <w:ind w:left="273" w:firstLine="447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  <w:tab w:val="left" w:pos="1134" w:leader="none"/>
          <w:tab w:val="left" w:pos="1669" w:leader="none"/>
        </w:tabs>
        <w:ind w:left="414" w:firstLine="30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действовать при угрозе возникновения террористического акта, соблюдая правила личной безопасности;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  <w:tab w:val="left" w:pos="1134" w:leader="none"/>
          <w:tab w:val="left" w:pos="1669" w:leader="none"/>
        </w:tabs>
        <w:ind w:left="414" w:firstLine="30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пользоваться средствами индивидуальной и коллективной защиты;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  <w:tab w:val="left" w:pos="1134" w:leader="none"/>
          <w:tab w:val="left" w:pos="1669" w:leader="none"/>
        </w:tabs>
        <w:ind w:left="414" w:firstLine="306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оказывать первую доврачебную помощь при неотложных состояниях.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     </w:t>
      </w:r>
      <w:r>
        <w:rPr>
          <w:rFonts w:cs="Times New Roman" w:ascii="Times New Roman" w:hAnsi="Times New Roman"/>
          <w:color w:val="000000"/>
          <w:kern w:val="2"/>
          <w:u w:val="none" w:color="000000"/>
        </w:rPr>
        <w:t>Ученик должен уметь</w:t>
      </w: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 использовать полученные знания и умения в повседневной жизни для:</w:t>
      </w:r>
    </w:p>
    <w:p>
      <w:pPr>
        <w:pStyle w:val="Normal"/>
        <w:numPr>
          <w:ilvl w:val="1"/>
          <w:numId w:val="11"/>
        </w:numPr>
        <w:tabs>
          <w:tab w:val="clear" w:pos="708"/>
          <w:tab w:val="left" w:pos="720" w:leader="none"/>
          <w:tab w:val="left" w:pos="2389" w:leader="none"/>
        </w:tabs>
        <w:ind w:left="1669" w:hanging="949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>
      <w:pPr>
        <w:pStyle w:val="Normal"/>
        <w:numPr>
          <w:ilvl w:val="1"/>
          <w:numId w:val="11"/>
        </w:numPr>
        <w:tabs>
          <w:tab w:val="clear" w:pos="708"/>
          <w:tab w:val="left" w:pos="720" w:leader="none"/>
          <w:tab w:val="left" w:pos="2389" w:leader="none"/>
        </w:tabs>
        <w:ind w:left="1669" w:hanging="949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подготовки и участия в различных видах активного отдыха в природных условиях; </w:t>
      </w:r>
    </w:p>
    <w:p>
      <w:pPr>
        <w:pStyle w:val="Normal"/>
        <w:numPr>
          <w:ilvl w:val="1"/>
          <w:numId w:val="11"/>
        </w:numPr>
        <w:tabs>
          <w:tab w:val="clear" w:pos="708"/>
          <w:tab w:val="left" w:pos="720" w:leader="none"/>
          <w:tab w:val="left" w:pos="2389" w:leader="none"/>
        </w:tabs>
        <w:ind w:left="1669" w:hanging="949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оказания первой доврачебной помощи пострадавшим в различных опасных или бытовых ситуациях;</w:t>
      </w:r>
    </w:p>
    <w:p>
      <w:pPr>
        <w:pStyle w:val="Normal"/>
        <w:numPr>
          <w:ilvl w:val="1"/>
          <w:numId w:val="11"/>
        </w:numPr>
        <w:tabs>
          <w:tab w:val="clear" w:pos="708"/>
          <w:tab w:val="left" w:pos="720" w:leader="none"/>
          <w:tab w:val="left" w:pos="2389" w:leader="none"/>
        </w:tabs>
        <w:ind w:left="1669" w:hanging="949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выработки убеждений и потребности в соблюдении норм здорового  образа жизни.</w:t>
      </w:r>
    </w:p>
    <w:p>
      <w:pPr>
        <w:pStyle w:val="Normal"/>
        <w:tabs>
          <w:tab w:val="clear" w:pos="708"/>
          <w:tab w:val="left" w:pos="720" w:leader="none"/>
          <w:tab w:val="left" w:pos="2389" w:leader="none"/>
        </w:tabs>
        <w:ind w:left="1669" w:hanging="0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>2. Содержание учебного предмета, курса</w:t>
      </w:r>
    </w:p>
    <w:tbl>
      <w:tblPr>
        <w:tblW w:w="9540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5320"/>
        <w:gridCol w:w="1239"/>
        <w:gridCol w:w="2981"/>
      </w:tblGrid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Раздел курса: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Количество часов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Воспитательный компонент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firstLine="158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Модуль 1. Основы безопасности личности, общества и государства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24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Раздел 1. Основы комплексной безопасности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Развитие культуры безопасной жизнедеятельности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Развитие у детей нравственных чувств (чести, долга, справедливости, милосердия и дружелюбия) 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Воспитание чувства ответственности за состояние природных ресурсов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Развитие в детской среде ответственности, принципов коллективизма и социальной солидарности 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Развитие культуры межнационального общения </w:t>
            </w:r>
          </w:p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Формирование стабильной системы нравственных и смысловых установок личности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Формирование активной гражданской позиции, гражданской ответственности 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Раздел 4. Основы здорового образа жизни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Формирование ответственного отношения к своему здоровью </w:t>
            </w:r>
          </w:p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развитие культуры безопасной жизнедеятельности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формирования умений и навыков самообслуживания, потребности трудиться 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Раздел 5. Основы медицинских знаний и оказание первой помощи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Формирование ответственного отношения к своему здоровью </w:t>
            </w:r>
          </w:p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развитие культуры безопасной жизнедеятельности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формирования умений и навыков самообслуживания, потребности трудиться 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Итоговое занятие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Резервный час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ИТОГО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34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</w:r>
          </w:p>
        </w:tc>
      </w:tr>
    </w:tbl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ind w:left="240"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>Календарно-тематическое планирование</w:t>
      </w:r>
    </w:p>
    <w:p>
      <w:pPr>
        <w:pStyle w:val="Normal"/>
        <w:ind w:left="240"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>на 2022-2023 учебный год</w:t>
      </w:r>
    </w:p>
    <w:p>
      <w:pPr>
        <w:pStyle w:val="Normal"/>
        <w:ind w:left="240"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по </w:t>
      </w:r>
      <w:r>
        <w:rPr>
          <w:rFonts w:cs="Times New Roman" w:ascii="Times New Roman" w:hAnsi="Times New Roman"/>
          <w:b/>
          <w:bCs/>
          <w:color w:val="000000"/>
          <w:kern w:val="2"/>
          <w:u w:val="single" w:color="000000"/>
        </w:rPr>
        <w:t>ОБЖ</w:t>
      </w:r>
    </w:p>
    <w:p>
      <w:pPr>
        <w:pStyle w:val="Normal"/>
        <w:ind w:left="240"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tbl>
      <w:tblPr>
        <w:tblW w:w="9516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533"/>
        <w:gridCol w:w="5363"/>
        <w:gridCol w:w="1240"/>
        <w:gridCol w:w="1100"/>
        <w:gridCol w:w="1280"/>
      </w:tblGrid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№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Наименование раздела /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Тема урока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Количество часов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191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Примечание (практика, лабораторные, самостоятельные, контр. раб.)</w:t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Модуль 1. Основы безопасности личности, общества и государства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24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142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Раздел 1. Основы комплексной безопасности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1 Национальная безопасность России в современном мире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 xml:space="preserve">Современный мир и Россия.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Национальные интересы России в современном мире.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 xml:space="preserve">Основные угрозы национальным интересам и безопасности России.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2 Чрезвычайные ситуации мирного и военного времени и национальная безопасность России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 xml:space="preserve">Чрезвычайные ситуации и их классификация.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Чрезвычайные ситуации природного характера и их последствия.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 xml:space="preserve">Чрезвычайные ситуации техногенного характера и их причины.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Угроза военной безопасности России.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3 Организационные основы по защите населения страны  от чрезвычайных ситуаций мирного и военного времени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Гражданская оборона как составная часть национальной  безопасности и обороноспособности страны.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МЧС России —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4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Мониторинг и прогнозирование чрезвычайных ситуаций.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Оповещение и эвакуация населения в условиях чрезвычайных ситуаций.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Раздел 3 Противодействие терроризму и экстремизму в Российской Федерации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5 Общие понятия о терроризме и экстремизме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Международный терроризм — угроза национальной безопасности России.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 xml:space="preserve">Глава 6 Нормативно-правовая база противодействия терроризму и экстремизму в Российской Федерации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Основные нормативно-правовые акты по противодействию терроризму и экстремизму.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Общегосударственное противодействие терроризму.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Нормативно-правовая база противодействия наркотизму.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7 Организационные основы противодействия терроризму и наркотизму в Российской Федерации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Организационные основы противодействия терроризму в Российской Федерации.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 8 Обеспечение личной безопасности при угрозе террористического акта и профилактика наркозависимости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Правила поведения при угрозе террористического акта.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Профилактика наркозависимости.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Модуль 2. Основы медицинских знаний и здорового образа жизни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Раздел 4 Основы здорового образа жизни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 9 Здоровье – условие благополучия человека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Здоровый образ жизни и его составляющие.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 10 Правовые основы сохранения и укрепления репродуктивного здоровья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Брак и семья.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Семья и здоровый образ жизни человека.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Основы семейного права в Российской Федерации.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 11 Оказание первой помощи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Первая помощь при массовых поражениях.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Первая помощь при передозировке в приеме психоактивных веществ.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Приложение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Информационная безопасность.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Организационные основы по защите прав потребителей в Российской Федерации.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34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  <w:font w:name="Helvetica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6z0">
    <w:name w:val="WW8Num6z0"/>
    <w:qFormat/>
    <w:rPr>
      <w:rFonts w:ascii="Symbol" w:hAnsi="Symbol" w:eastAsia="Calibri" w:cs="OpenSymbol;Arial Unicode MS"/>
      <w:sz w:val="28"/>
      <w:szCs w:val="28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mercom.gov.ru/" TargetMode="External"/><Relationship Id="rId3" Type="http://schemas.openxmlformats.org/officeDocument/2006/relationships/hyperlink" Target="http://www.minzdrav-rf.ru/" TargetMode="External"/><Relationship Id="rId4" Type="http://schemas.openxmlformats.org/officeDocument/2006/relationships/hyperlink" Target="http://mon.gov.ru/" TargetMode="External"/><Relationship Id="rId5" Type="http://schemas.openxmlformats.org/officeDocument/2006/relationships/hyperlink" Target="http://www.mnr.gov.ru/" TargetMode="External"/><Relationship Id="rId6" Type="http://schemas.openxmlformats.org/officeDocument/2006/relationships/hyperlink" Target="http://www.mecom.ru/roshydro/pub/rus/index.htm" TargetMode="External"/><Relationship Id="rId7" Type="http://schemas.openxmlformats.org/officeDocument/2006/relationships/hyperlink" Target="http://www.gov.ed.ru/" TargetMode="External"/><Relationship Id="rId8" Type="http://schemas.openxmlformats.org/officeDocument/2006/relationships/hyperlink" Target="http://www.school.edu.ru/" TargetMode="External"/><Relationship Id="rId9" Type="http://schemas.openxmlformats.org/officeDocument/2006/relationships/hyperlink" Target="http://www.edu.ru/" TargetMode="External"/><Relationship Id="rId10" Type="http://schemas.openxmlformats.org/officeDocument/2006/relationships/hyperlink" Target="http://www.profkniga.ru/" TargetMode="External"/><Relationship Id="rId11" Type="http://schemas.openxmlformats.org/officeDocument/2006/relationships/hyperlink" Target="http://www.1september.ru/" TargetMode="External"/><Relationship Id="rId12" Type="http://schemas.openxmlformats.org/officeDocument/2006/relationships/hyperlink" Target="http://festival.1september.ru/" TargetMode="External"/><Relationship Id="rId13" Type="http://schemas.openxmlformats.org/officeDocument/2006/relationships/hyperlink" Target="http://www.opasno.net/" TargetMode="External"/><Relationship Id="rId14" Type="http://schemas.openxmlformats.org/officeDocument/2006/relationships/hyperlink" Target="http://personal-safety.redut-7.ru/" TargetMode="External"/><Relationship Id="rId15" Type="http://schemas.openxmlformats.org/officeDocument/2006/relationships/hyperlink" Target="http://moikompas.ru/compas/bezopasnost_det" TargetMode="External"/><Relationship Id="rId16" Type="http://schemas.openxmlformats.org/officeDocument/2006/relationships/hyperlink" Target="http://www.school-obz.org/topics/bzd/bzd.html" TargetMode="External"/><Relationship Id="rId17" Type="http://schemas.openxmlformats.org/officeDocument/2006/relationships/hyperlink" Target="http://www.econavt-catalog.ru/" TargetMode="External"/><Relationship Id="rId18" Type="http://schemas.openxmlformats.org/officeDocument/2006/relationships/hyperlink" Target="http://rusolymp.ru/" TargetMode="External"/><Relationship Id="rId19" Type="http://schemas.openxmlformats.org/officeDocument/2006/relationships/hyperlink" Target="http://www.alleng.ru/edu/saf.htm" TargetMode="External"/><Relationship Id="rId20" Type="http://schemas.openxmlformats.org/officeDocument/2006/relationships/hyperlink" Target="http://www.bezopasnost.edu66.ru/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LibreOffice/7.0.3.1$Linux_X86_64 LibreOffice_project/00$Build-1</Application>
  <Pages>13</Pages>
  <Words>2285</Words>
  <Characters>17550</Characters>
  <CharactersWithSpaces>20347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2022-09-11T18:51:00Z</dcterms:created>
  <dc:creator>Марина Черкасова</dc:creator>
  <dc:description/>
  <dc:language>ru-RU</dc:language>
  <cp:lastModifiedBy/>
  <dcterms:modified xsi:type="dcterms:W3CDTF">2022-09-19T14:41:19Z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