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«Морская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РАССМОТРЕНО 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МО художественно-                 решением педагогического совета          приказом от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22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.0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6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.2022 №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62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-ОБ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эстетического цикла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ГБОУ «Морская школа» 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Московского района  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Санкт-Петербурга                     протокол от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22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.0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6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.2022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протокол от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22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.0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6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.2022 №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6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протокол от 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22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.0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6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.2022 № 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>7</w:t>
      </w: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0"/>
          <w:szCs w:val="2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  <w:t>РАБОЧАЯ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52"/>
          <w:szCs w:val="52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52"/>
          <w:szCs w:val="52"/>
          <w:lang w:eastAsia="ru-RU"/>
        </w:rPr>
        <w:t>по изо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ДЛЯ  5  КЛАССА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НА  2022-2023 УЧ.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  <w:t>Составители: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Arial Unicode MS" w:cs="Times New Roman"/>
          <w:color w:val="000000"/>
          <w:sz w:val="36"/>
          <w:szCs w:val="36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36"/>
          <w:szCs w:val="36"/>
          <w:lang w:eastAsia="ru-RU"/>
        </w:rPr>
      </w:r>
    </w:p>
    <w:p>
      <w:pPr>
        <w:pStyle w:val="Normal"/>
        <w:tabs>
          <w:tab w:val="clear" w:pos="708"/>
          <w:tab w:val="left" w:pos="11467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МО учителей художественно-эстетического цикла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40"/>
          <w:szCs w:val="40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40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eastAsia="ru-RU"/>
        </w:rPr>
        <w:t>Санкт Петербург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Arial Unicode MS" w:cs="Times New Roman"/>
          <w:sz w:val="24"/>
          <w:szCs w:val="24"/>
          <w:lang w:eastAsia="ru-RU"/>
        </w:rPr>
      </w:pPr>
      <w:r>
        <w:rPr>
          <w:rFonts w:eastAsia="Arial Unicode MS" w:cs="Times New Roman" w:ascii="Times New Roman" w:hAnsi="Times New Roman"/>
          <w:sz w:val="24"/>
          <w:szCs w:val="24"/>
          <w:lang w:eastAsia="ru-RU"/>
        </w:rPr>
        <w:t>2022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Содержание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Пояснительная записка………………………………………………………………</w:t>
      </w:r>
      <w:r>
        <w:rPr>
          <w:rFonts w:eastAsia="Calibri" w:cs="Times New Roman" w:ascii="Times New Roman" w:hAnsi="Times New Roman"/>
          <w:sz w:val="24"/>
          <w:szCs w:val="24"/>
          <w:lang w:val="en-US"/>
        </w:rPr>
        <w:t>.</w:t>
      </w:r>
      <w:r>
        <w:rPr>
          <w:rFonts w:eastAsia="Calibri" w:cs="Times New Roman" w:ascii="Times New Roman" w:hAnsi="Times New Roman"/>
          <w:sz w:val="24"/>
          <w:szCs w:val="24"/>
        </w:rPr>
        <w:t>3-4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Общая характеристика учебного предмета, курса…………………………….........4-5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Цели и задачи, решаемые при реализации рабочей программы……………………..5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места учебного предмета в учебном плане………………………….…...5-6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Содержание учебного предмета …………………...…………………...………….....6-8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Планируемые результаты ………………………………………………………........8-10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Метапредметные результаты……………………………………………………..... 10-12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Предметные результаты .............................................................................................12-14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Тематическое план.......................................................................................................15-16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Календарно-тематический поурочный план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>учебного предмета «Изобразительное искусство»…………………………………....16-25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материально-техн.обеспечения образовательной деятельности................25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</w:p>
    <w:p>
      <w:pPr>
        <w:pStyle w:val="Normal"/>
        <w:shd w:val="clear" w:color="auto" w:fill="FFFFFF"/>
        <w:spacing w:lineRule="atLeast" w:line="254" w:before="0" w:after="0"/>
        <w:textAlignment w:val="baseline"/>
        <w:rPr>
          <w:rFonts w:ascii="Times New Roman" w:hAnsi="Times New Roman" w:eastAsia="Times New Roman" w:cs="Times New Roman"/>
          <w:b/>
          <w:b/>
          <w:bCs/>
          <w:color w:val="555555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555555"/>
          <w:sz w:val="32"/>
          <w:szCs w:val="32"/>
          <w:lang w:eastAsia="ru-RU"/>
        </w:rPr>
      </w:r>
      <w:bookmarkStart w:id="0" w:name="_GoBack"/>
      <w:bookmarkStart w:id="1" w:name="_GoBack"/>
      <w:bookmarkEnd w:id="1"/>
    </w:p>
    <w:p>
      <w:pPr>
        <w:pStyle w:val="ListParagraph"/>
        <w:numPr>
          <w:ilvl w:val="0"/>
          <w:numId w:val="2"/>
        </w:numPr>
        <w:pBdr>
          <w:bottom w:val="single" w:sz="6" w:space="5" w:color="000000"/>
        </w:pBdr>
        <w:spacing w:lineRule="atLeast" w:line="240" w:beforeAutospacing="1" w:after="240"/>
        <w:contextualSpacing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8"/>
          <w:szCs w:val="28"/>
          <w:lang w:eastAsia="el-GR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 CYR" w:cs="Times New Roman CYR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предмету «ИЗО» адресована обучающимся 5-го класса (базовый уровень), </w:t>
      </w:r>
      <w:r>
        <w:rPr>
          <w:rFonts w:eastAsia="Times New Roman CYR" w:cs="Times New Roman CYR" w:ascii="Times New Roman" w:hAnsi="Times New Roman"/>
          <w:bCs/>
          <w:sz w:val="24"/>
          <w:szCs w:val="24"/>
        </w:rPr>
        <w:t>разработана на основе следующей</w:t>
      </w:r>
      <w:r>
        <w:rPr>
          <w:rFonts w:eastAsia="Times New Roman CYR" w:cs="Times New Roman CYR" w:ascii="Times New Roman" w:hAnsi="Times New Roman"/>
          <w:b/>
          <w:bCs/>
          <w:sz w:val="24"/>
          <w:szCs w:val="24"/>
        </w:rPr>
        <w:t xml:space="preserve"> нормативной базы: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31.05.2021 №287 (далее – ФГОС основного общего образования)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 w:themeColor="text1"/>
        </w:rPr>
        <w:t>Примерная основная образовательная программа основного общего образования, о</w:t>
      </w:r>
      <w:r>
        <w:rPr>
          <w:color w:val="000000" w:themeColor="text1"/>
          <w:shd w:fill="FFFFFF" w:val="clear"/>
        </w:rPr>
        <w:t xml:space="preserve">добрена решением федерального учебно-методического объединения по общему образованию, протокол от 18.03.2022 г. № 1/22 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 w:themeColor="text1"/>
          <w:shd w:fill="FFFFFF" w:val="clear"/>
        </w:rPr>
        <w:t>Программа воспитания ГБОУ “Морская школа” Московского района Санкт-Петербурга;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ind w:left="0" w:hanging="360"/>
        <w:jc w:val="both"/>
        <w:textAlignment w:val="baseline"/>
        <w:rPr>
          <w:color w:val="000000" w:themeColor="text1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от </w:t>
      </w:r>
      <w:r>
        <w:rPr>
          <w:color w:val="000000"/>
        </w:rPr>
        <w:t>22</w:t>
      </w:r>
      <w:r>
        <w:rPr>
          <w:color w:val="000000"/>
        </w:rPr>
        <w:t>.0</w:t>
      </w:r>
      <w:r>
        <w:rPr>
          <w:color w:val="000000"/>
        </w:rPr>
        <w:t>6</w:t>
      </w:r>
      <w:r>
        <w:rPr>
          <w:color w:val="000000"/>
        </w:rPr>
        <w:t xml:space="preserve">.2022 № </w:t>
      </w:r>
      <w:r>
        <w:rPr>
          <w:color w:val="000000"/>
        </w:rPr>
        <w:t>62-ОБ</w:t>
      </w:r>
      <w:r>
        <w:rPr>
          <w:color w:val="000000"/>
        </w:rPr>
        <w:t xml:space="preserve"> «Об утверждении основной образовательной программы основного </w:t>
      </w:r>
      <w:r>
        <w:rPr>
          <w:color w:val="000000" w:themeColor="text1"/>
        </w:rPr>
        <w:t>общего образования»)</w:t>
      </w:r>
    </w:p>
    <w:p>
      <w:pPr>
        <w:pStyle w:val="NormalWeb"/>
        <w:numPr>
          <w:ilvl w:val="0"/>
          <w:numId w:val="0"/>
        </w:numPr>
        <w:spacing w:beforeAutospacing="0" w:before="0" w:afterAutospacing="0" w:after="0"/>
        <w:ind w:left="360" w:hanging="0"/>
        <w:jc w:val="both"/>
        <w:textAlignment w:val="baseline"/>
        <w:rPr/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pacing w:lineRule="atLeast" w:line="240" w:beforeAutospacing="1" w:after="240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kern w:val="2"/>
          <w:sz w:val="28"/>
          <w:szCs w:val="28"/>
          <w:lang w:val="el-GR" w:eastAsia="el-GR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kern w:val="2"/>
          <w:sz w:val="28"/>
          <w:szCs w:val="28"/>
          <w:lang w:val="el-GR" w:eastAsia="el-G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l-GR"/>
        </w:rPr>
        <w:t>ОБЩАЯ ХАРАКТЕРИСТИКА МОДУЛЯ «ДЕКОРАТИВНО-ПРИКЛАДНОЕ И НАРОДНОЕ ИСКУССТВО»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Основные формы учебной 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Программа направлена на достижение основного результата образования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Рабочая программа ориентирована на психолого-возрастные особенности развития детей 11—15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ОВЗ.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также презентацию результата.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l-GR"/>
        </w:rPr>
        <w:t>ЦЕЛЬ ИЗУЧЕНИЯ МОДУЛЯ «ДЕКОРАТИВНО-ПРИКЛАДНОЕ И НАРОДНОЕ ИСКУССТВО»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l-GR"/>
        </w:rPr>
        <w:t>Целью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Модуль объединяет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l-GR"/>
        </w:rPr>
        <w:t>Задачами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l-GR" w:eastAsia="el-GR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модуля «Декоративно-прикладное и народное искусство» являются: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формирование у обучающихся навыков эстетического видения и преобразования мира;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архитектуре и дизайне, опыта художественного творчества в компьютерной графике и анимации, фотографии, работы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l-GR" w:eastAsia="el-G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синтетических искусствах (театре и кино) (вариативно);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формирование пространственного мышления и аналитических визуальных способностей;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развитие наблюдательности, ассоциативного мышления и творческого воображения;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pStyle w:val="Normal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l-GR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el-GR"/>
        </w:rPr>
        <w:t>МЕСТО МОДУЛЯ «ДЕКОРАТИВНО-ПРИКЛАДНОЕ И НАРОДНОЕ ИСКУССТВО» В УЧЕБНОМ ПЛАНЕ</w:t>
      </w:r>
    </w:p>
    <w:p>
      <w:pPr>
        <w:pStyle w:val="Normal"/>
        <w:shd w:val="clear" w:color="auto" w:fill="F7FDF7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el-G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el-GR"/>
        </w:rPr>
        <w:t>Модуль «Декоративно-прикладное и народное искусство» изучается 1 час в неделю, общий объем составляет 34 часа.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numPr>
          <w:ilvl w:val="0"/>
          <w:numId w:val="2"/>
        </w:numPr>
        <w:pBdr>
          <w:bottom w:val="single" w:sz="6" w:space="5" w:color="000000"/>
        </w:pBdr>
        <w:shd w:val="clear" w:color="auto" w:fill="FFFFFF"/>
        <w:spacing w:lineRule="atLeast" w:line="240" w:before="280" w:afterAutospacing="0" w:after="240"/>
        <w:jc w:val="center"/>
        <w:rPr>
          <w:caps/>
          <w:color w:val="000000"/>
          <w:sz w:val="28"/>
          <w:szCs w:val="28"/>
          <w:lang w:val="ru-RU"/>
        </w:rPr>
      </w:pPr>
      <w:r>
        <w:rPr>
          <w:caps/>
          <w:color w:val="000000"/>
          <w:sz w:val="28"/>
          <w:szCs w:val="28"/>
          <w:lang w:val="ru-RU"/>
        </w:rPr>
        <w:t>СОДЕРЖАНИЕ МОДУЛЯ «ДЕКОРАТИВНО-ПРИКЛАДНОЕ И НАРОДНОЕ ИСКУССТВО»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Общие сведения о декоративно-прикладном искусстве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Декоративно-прикладное искусство и его виды.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Декоративно-прикладное искусство и предметная среда жизни людей.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Древние корни народного искусства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Истоки образного языка декоративно-прикладного искусства.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Традиционные образы народного (крестьянского) прикладного искусства.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Связь народного искусства с природой, бытом, трудом, верованиями и эпосом.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Образно-символический язык народного прикладного искусства.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Знаки-символы традиционного крестьянского прикладного искусства.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Убранство русской избы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Конструкция избы, единство красоты и пользы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функционального и символического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в её постройке и украшении.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Выполнение рисунков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эскизов орнаментального декора крестьянского дома.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Устройство внутреннего пространства крестьянского дома. Декоративные элементы жилой среды.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Народный праздничный костюм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Образный строй народного праздничного костюма — женского и мужского.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Традиционная конструкция русского женского костюма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северорусский (сарафан) и южнорусский (понёва) варианты.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Выполнение рисунков традиционных праздничных костюмов, выражение в форме, цветовом решении, орнаментике кос</w:t>
        <w:softHyphen/>
        <w:t>тюма черт национального своеобразия.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Народные праздники и праздничные обряды как синтез всех видов народного творчества.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Народные художественные промыслы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Создание эскиза игрушки по мотивам избранного промысла.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Роспись по дереву. Хохлома. Краткие сведения по истории хохломского промысла. Травный узор, «травка»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Искусство лаковой живописи: Палех, Федоскино, Холуй, Мстёра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Мир сказок и легенд, примет и оберегов в творчестве мастеров художественных промыслов.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Народные художественные ремёсла и промыслы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материальные и духовные ценности, неотъемлемая часть культурного наследия России.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Декоративно-прикладное искусство в культуре разных эпох и народов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Роль декоративно-прикладного искусства в культуре древних цивилизаций.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Украшение жизненного пространства: построений, интерьеров, предметов быта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в культуре разных эпох.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Декоративно-прикладное искусство в жизни современного человека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Государственная символика и традиции геральдики.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Декоративные украшения предметов нашего быта и одежды.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Декор на улицах и декор помещений.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Декор праздничный и повседневный.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Праздничное оформление школы.</w:t>
      </w:r>
    </w:p>
    <w:p>
      <w:pPr>
        <w:pStyle w:val="1"/>
        <w:numPr>
          <w:ilvl w:val="0"/>
          <w:numId w:val="2"/>
        </w:numPr>
        <w:pBdr>
          <w:bottom w:val="single" w:sz="6" w:space="5" w:color="000000"/>
        </w:pBdr>
        <w:shd w:val="clear" w:color="auto" w:fill="FFFFFF"/>
        <w:spacing w:lineRule="atLeast" w:line="240" w:before="280" w:afterAutospacing="0" w:after="240"/>
        <w:jc w:val="center"/>
        <w:rPr>
          <w:caps/>
          <w:color w:val="000000"/>
          <w:sz w:val="28"/>
          <w:szCs w:val="28"/>
          <w:lang w:val="ru-RU"/>
        </w:rPr>
      </w:pPr>
      <w:r>
        <w:rPr>
          <w:caps/>
          <w:color w:val="000000"/>
          <w:sz w:val="28"/>
          <w:szCs w:val="28"/>
          <w:lang w:val="ru-RU"/>
        </w:rPr>
        <w:t>ПЛАНИРУЕМЫЕ</w:t>
      </w:r>
      <w:r>
        <w:rPr>
          <w:caps/>
          <w:color w:val="000000"/>
          <w:sz w:val="28"/>
          <w:szCs w:val="28"/>
        </w:rPr>
        <w:t> </w:t>
      </w:r>
      <w:r>
        <w:rPr>
          <w:caps/>
          <w:color w:val="000000"/>
          <w:sz w:val="28"/>
          <w:szCs w:val="28"/>
          <w:lang w:val="ru-RU"/>
        </w:rPr>
        <w:t>РЕЗУЛЬТАТЫ ОСВОЕНИЯ МОДУЛЯ «ДЕКОРАТИВНО-ПРИКЛАДНОЕ И НАРОДНОЕ ИСКУССТВО» НА УРОВНЕ ОСНОВНОГО ОБЩЕГО ОБРАЗОВАНИЯ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ЛИЧНОСТНЫЕ РЕЗУЛЬТАТЫ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культуре; мотивацию к познанию и обучению, готовность к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саморазвитию и активному участию в социально значимой </w:t>
        <w:softHyphen/>
        <w:t>деятельности.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1.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Патриотическое воспитание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 xml:space="preserve">процессе освоения особенностей и красоты отечественной </w:t>
        <w:softHyphen/>
        <w:t xml:space="preserve">духовной жизни, выраженной в произведениях искусства, </w:t>
        <w:softHyphen/>
        <w:t>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2.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Гражданское воспитание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3.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Духовно-нравственное воспитание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4.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Эстетическое воспитание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Эстетическое (от греч. </w:t>
      </w:r>
      <w:r>
        <w:rPr>
          <w:color w:val="000000"/>
          <w:sz w:val="28"/>
          <w:szCs w:val="28"/>
        </w:rPr>
        <w:t>aisthetikos </w:t>
      </w:r>
      <w:r>
        <w:rPr>
          <w:color w:val="000000"/>
          <w:sz w:val="28"/>
          <w:szCs w:val="28"/>
          <w:lang w:val="ru-RU"/>
        </w:rPr>
        <w:t>— чувствующий, чувственный)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5.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Ценности познавательной деятельности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процессе художественной деятельности на занятиях изобразительным искусством ставятся задачи воспитания наблюдательности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умений активно, т.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6.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Экологическое воспитание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7.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Трудовое воспитание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также умения сотрудничества, коллективной трудовой работы, работы в команде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обязательные требования к определённым заданиям программы.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8.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  <w:lang w:val="ru-RU"/>
        </w:rPr>
        <w:t>Воспитывающая предметно-эстетическая среда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МЕТАПРЕДМЕТНЫЕ РЕЗУЛЬТАТЫ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Метапредметные результаты освоения основной образовательной программы, формируемые при изучении модуля: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1.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Овладение универсальными познавательными действиями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Формирование пространственных представлений и сенсорных способностей: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сравнивать предметные и пространственные объекты по заданным основаниям;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характеризовать форму предмета, конструкции;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выявлять положение предметной формы в пространстве;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обобщать форму составной конструкции;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анализировать структуру предмета, конструкции, пространства, зрительного образа;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структурировать предметно-пространственные явления;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абстрагировать образ реальности в построении плоской или пространственной композиции.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Базовые логические и исследовательские действия: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выявлять и характеризовать существенные признаки явлений художественной культуры;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ставить и использовать вопросы как исследовательский инструмент познания;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Работа с информацией: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использовать электронные образовательные ресурсы;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работать с электронными учебными пособиями и учебниками;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2.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Овладение универсальными коммуникативными действиями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Понимать искусство в качестве особого языка общения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межличностного (автор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зритель), между поколениями, между народами;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публично представлять и объяснять результаты своего </w:t>
        <w:softHyphen/>
        <w:t>творческого, художественного или исследовательского опыта;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3.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ru-RU"/>
        </w:rPr>
        <w:t>Овладение универсальными регулятивными действиями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Самоорганизация: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Самоконтроль: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i/>
          <w:iCs/>
          <w:color w:val="000000"/>
          <w:sz w:val="28"/>
          <w:szCs w:val="28"/>
          <w:lang w:val="ru-RU"/>
        </w:rPr>
        <w:t>Эмоциональный интеллект: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признавать своё и чужое право на ошибку;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</w:r>
    </w:p>
    <w:p>
      <w:pPr>
        <w:pStyle w:val="NormalWeb"/>
        <w:numPr>
          <w:ilvl w:val="0"/>
          <w:numId w:val="2"/>
        </w:numPr>
        <w:shd w:val="clear" w:color="auto" w:fill="FFFFFF"/>
        <w:spacing w:beforeAutospacing="0" w:before="0" w:afterAutospacing="0" w:after="0"/>
        <w:jc w:val="center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ПРЕДМЕТНЫЕ РЕЗУЛЬТАТЫ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специфику образного языка декоративного искусства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его знаковую природу, орнаментальность, стилизацию изображения;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овладеть практическими навыками стилизованного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орнаментального лаконичного изображения деталей природы, стилизованного обобщённого изображения представите</w:t>
        <w:softHyphen/>
        <w:t>- лей животного мира, сказочных и мифологических персо</w:t>
        <w:softHyphen/>
        <w:t>нажей с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опорой на традиционные образы мирового искусства;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иметь представление и распознавать примеры декоративного оформления жизнедеятельности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рассказывать о происхождении народных художественных промыслов; о соотношении ремесла и искусства;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т.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ru-RU"/>
        </w:rPr>
        <w:t>д.;</w:t>
      </w:r>
    </w:p>
    <w:p>
      <w:pPr>
        <w:pStyle w:val="NormalWeb"/>
        <w:shd w:val="clear" w:color="auto" w:fill="FFFFFF"/>
        <w:spacing w:beforeAutospacing="0" w:before="0" w:afterAutospacing="0" w:after="0"/>
        <w:ind w:firstLine="22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424" w:right="426" w:header="708" w:top="765" w:footer="0" w:bottom="993" w:gutter="0"/>
          <w:pgNumType w:fmt="decimal"/>
          <w:formProt w:val="false"/>
          <w:textDirection w:val="lrTb"/>
          <w:docGrid w:type="default" w:linePitch="381" w:charSpace="4096"/>
        </w:sect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w w:val="11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18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18"/>
          <w:sz w:val="28"/>
          <w:szCs w:val="28"/>
        </w:rPr>
        <w:t>9. «Тематический план»</w:t>
      </w:r>
    </w:p>
    <w:p>
      <w:pPr>
        <w:pStyle w:val="Normal"/>
        <w:shd w:val="clear" w:color="auto" w:fill="FFFFFF"/>
        <w:spacing w:lineRule="auto" w:line="240" w:before="0" w:after="0"/>
        <w:ind w:right="79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"/>
          <w:w w:val="11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18"/>
          <w:sz w:val="28"/>
          <w:szCs w:val="28"/>
        </w:rPr>
      </w:r>
    </w:p>
    <w:tbl>
      <w:tblPr>
        <w:tblStyle w:val="a4"/>
        <w:tblW w:w="1573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851"/>
        <w:gridCol w:w="2670"/>
        <w:gridCol w:w="8528"/>
        <w:gridCol w:w="3685"/>
      </w:tblGrid>
      <w:tr>
        <w:trPr/>
        <w:tc>
          <w:tcPr>
            <w:tcW w:w="851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2670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Тема раздела</w:t>
            </w:r>
          </w:p>
        </w:tc>
        <w:tc>
          <w:tcPr>
            <w:tcW w:w="8528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175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</w:t>
            </w:r>
          </w:p>
        </w:tc>
        <w:tc>
          <w:tcPr>
            <w:tcW w:w="3685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29" w:right="151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Количество часов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Style w:val="a4"/>
        <w:tblW w:w="15111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99"/>
        <w:gridCol w:w="3175"/>
        <w:gridCol w:w="7729"/>
        <w:gridCol w:w="3400"/>
        <w:gridCol w:w="8"/>
      </w:tblGrid>
      <w:tr>
        <w:trPr/>
        <w:tc>
          <w:tcPr>
            <w:tcW w:w="79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№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3175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-108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Тема раздела</w:t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175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</w:t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29" w:right="151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0"/>
                <w:sz w:val="28"/>
                <w:szCs w:val="28"/>
                <w:lang w:val="ru-RU" w:eastAsia="en-US" w:bidi="ar-SA"/>
              </w:rPr>
              <w:t>Количество часов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6"/>
                <w:kern w:val="0"/>
                <w:sz w:val="28"/>
                <w:szCs w:val="28"/>
                <w:lang w:val="ru-RU" w:eastAsia="en-US" w:bidi="ar-SA"/>
              </w:rPr>
              <w:t>Древние корни народного искусства</w:t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30" w:hanging="29"/>
              <w:jc w:val="left"/>
              <w:rPr>
                <w:rFonts w:ascii="Times New Roman" w:hAnsi="Times New Roman" w:eastAsia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Древние образы в народном искусстве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30" w:hanging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Убранство русской избы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88" w:hanging="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1"/>
                <w:kern w:val="0"/>
                <w:sz w:val="28"/>
                <w:szCs w:val="28"/>
                <w:lang w:val="ru-RU" w:eastAsia="en-US" w:bidi="ar-SA"/>
              </w:rPr>
              <w:t>Внутренний мир русской избы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772" w:hRule="atLeast"/>
        </w:trPr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Конструкция и декор предметов народного быта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94" w:hanging="22"/>
              <w:jc w:val="left"/>
              <w:rPr>
                <w:rFonts w:ascii="Times New Roman" w:hAnsi="Times New Roman" w:eastAsia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Русская народная вышивка</w:t>
            </w:r>
          </w:p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94" w:hanging="2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Народный праздничный кастюм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974" w:type="dxa"/>
            <w:gridSpan w:val="2"/>
            <w:vMerge w:val="restart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Народные праздничные обряды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974" w:type="dxa"/>
            <w:gridSpan w:val="2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9"/>
                <w:kern w:val="0"/>
                <w:sz w:val="28"/>
                <w:szCs w:val="28"/>
                <w:lang w:val="ru-RU" w:eastAsia="en-US" w:bidi="ar-SA"/>
              </w:rPr>
              <w:t>Связь времен в народном искусстве.</w:t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66" w:hanging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9"/>
                <w:kern w:val="0"/>
                <w:sz w:val="28"/>
                <w:szCs w:val="28"/>
                <w:lang w:val="ru-RU" w:eastAsia="en-US" w:bidi="ar-SA"/>
              </w:rPr>
              <w:t>Древние образы в современных народных игрушках.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86" w:hanging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13"/>
                <w:kern w:val="0"/>
                <w:sz w:val="28"/>
                <w:szCs w:val="28"/>
                <w:lang w:val="ru-RU" w:eastAsia="en-US" w:bidi="ar-SA"/>
              </w:rPr>
              <w:t>Искусство Гжели.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94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Городецкая роспись.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Хохлома.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1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52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Жостово.Роспись по металлу.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bottom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7"/>
                <w:kern w:val="0"/>
                <w:sz w:val="28"/>
                <w:szCs w:val="28"/>
                <w:lang w:val="ru-RU" w:eastAsia="en-US" w:bidi="ar-SA"/>
              </w:rPr>
              <w:t>Щепа. Роспись по лубу и дереву. Тиснение и резьба по бересте.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pacing w:val="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3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36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9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9"/>
                <w:kern w:val="0"/>
                <w:sz w:val="28"/>
                <w:szCs w:val="28"/>
                <w:lang w:val="ru-RU" w:eastAsia="en-US" w:bidi="ar-SA"/>
              </w:rPr>
              <w:t>Декор- человек, общество, время.</w:t>
            </w:r>
          </w:p>
        </w:tc>
        <w:tc>
          <w:tcPr>
            <w:tcW w:w="7729" w:type="dxa"/>
            <w:tcBorders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626" w:firstLine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7"/>
                <w:kern w:val="0"/>
                <w:sz w:val="28"/>
                <w:szCs w:val="28"/>
                <w:lang w:val="ru-RU" w:eastAsia="en-US" w:bidi="ar-SA"/>
              </w:rPr>
              <w:t>Зачем людям украшения.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187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Роль декоративного искусства в жизни древнего общества.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left="7" w:right="137" w:firstLine="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7"/>
                <w:kern w:val="0"/>
                <w:sz w:val="28"/>
                <w:szCs w:val="28"/>
                <w:lang w:val="ru-RU" w:eastAsia="en-US" w:bidi="ar-SA"/>
              </w:rPr>
              <w:t>Одежда говорит о человеке.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81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>О чем рассказывают нам гербы и эмблемы.</w:t>
            </w:r>
          </w:p>
        </w:tc>
        <w:tc>
          <w:tcPr>
            <w:tcW w:w="340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2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322" w:hRule="atLeast"/>
        </w:trPr>
        <w:tc>
          <w:tcPr>
            <w:tcW w:w="7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317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4"/>
                <w:kern w:val="0"/>
                <w:sz w:val="28"/>
                <w:szCs w:val="28"/>
                <w:lang w:val="ru-RU" w:eastAsia="en-US" w:bidi="ar-SA"/>
              </w:rPr>
              <w:t>Декоративное искусство в современном мире.</w:t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23" w:hanging="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7"/>
                <w:kern w:val="0"/>
                <w:sz w:val="28"/>
                <w:szCs w:val="28"/>
                <w:lang w:val="ru-RU" w:eastAsia="en-US" w:bidi="ar-SA"/>
              </w:rPr>
              <w:t>Современное выставочное искусство.</w:t>
            </w:r>
          </w:p>
        </w:tc>
        <w:tc>
          <w:tcPr>
            <w:tcW w:w="3408" w:type="dxa"/>
            <w:gridSpan w:val="2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                            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4</w:t>
            </w:r>
          </w:p>
        </w:tc>
      </w:tr>
      <w:tr>
        <w:trPr>
          <w:trHeight w:val="322" w:hRule="atLeast"/>
        </w:trPr>
        <w:tc>
          <w:tcPr>
            <w:tcW w:w="7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17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7729" w:type="dxa"/>
            <w:tcBorders/>
            <w:vAlign w:val="center"/>
          </w:tcPr>
          <w:p>
            <w:pPr>
              <w:pStyle w:val="Normal"/>
              <w:widowControl/>
              <w:shd w:val="clear" w:color="auto" w:fill="FFFFFF"/>
              <w:spacing w:lineRule="auto" w:line="240" w:before="0" w:after="0"/>
              <w:ind w:right="238" w:hanging="0"/>
              <w:jc w:val="left"/>
              <w:rPr>
                <w:rFonts w:ascii="Times New Roman" w:hAnsi="Times New Roman" w:eastAsia="Times New Roman" w:cs="Times New Roman"/>
                <w:color w:val="000000"/>
                <w:spacing w:val="3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8"/>
                <w:kern w:val="0"/>
                <w:sz w:val="28"/>
                <w:szCs w:val="28"/>
                <w:lang w:val="ru-RU" w:eastAsia="en-US" w:bidi="ar-SA"/>
              </w:rPr>
              <w:t xml:space="preserve">Ты сам мастер. </w:t>
            </w:r>
          </w:p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34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w w:val="118"/>
                <w:kern w:val="0"/>
                <w:sz w:val="28"/>
                <w:szCs w:val="28"/>
                <w:lang w:val="ru-RU" w:eastAsia="en-US" w:bidi="ar-SA"/>
              </w:rPr>
              <w:t>5</w:t>
            </w:r>
          </w:p>
        </w:tc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w w:val="118"/>
                <w:sz w:val="28"/>
                <w:szCs w:val="28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Календарно – тематический  поурочный  план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учебного предмета «Изобразительное искусство»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5 класс</w:t>
      </w:r>
    </w:p>
    <w:p>
      <w:pPr>
        <w:pStyle w:val="Normal"/>
        <w:widowControl w:val="false"/>
        <w:spacing w:lineRule="auto" w:line="360" w:before="0" w:after="0"/>
        <w:ind w:right="4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6840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5991" w:type="dxa"/>
        <w:jc w:val="left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98"/>
        <w:gridCol w:w="791"/>
        <w:gridCol w:w="16"/>
        <w:gridCol w:w="15"/>
        <w:gridCol w:w="14"/>
        <w:gridCol w:w="16"/>
        <w:gridCol w:w="849"/>
        <w:gridCol w:w="3660"/>
        <w:gridCol w:w="1080"/>
        <w:gridCol w:w="2880"/>
        <w:gridCol w:w="1981"/>
        <w:gridCol w:w="1799"/>
        <w:gridCol w:w="1620"/>
        <w:gridCol w:w="870"/>
      </w:tblGrid>
      <w:tr>
        <w:trPr>
          <w:trHeight w:val="881" w:hRule="atLeast"/>
        </w:trPr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урока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Тема  урока.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83" w:right="-45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29" w:right="-142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Планируемые  результаты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74" w:right="-147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Характеристика деятельности учащихся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69" w:right="-48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Прим.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69" w:right="-48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дом 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69" w:right="-48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задание</w:t>
            </w:r>
          </w:p>
        </w:tc>
      </w:tr>
      <w:tr>
        <w:trPr>
          <w:trHeight w:val="440" w:hRule="atLeast"/>
        </w:trPr>
        <w:tc>
          <w:tcPr>
            <w:tcW w:w="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29" w:right="-142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УУД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26" w:hRule="atLeast"/>
        </w:trPr>
        <w:tc>
          <w:tcPr>
            <w:tcW w:w="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29" w:right="-142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78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246" w:hRule="atLeast"/>
        </w:trPr>
        <w:tc>
          <w:tcPr>
            <w:tcW w:w="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6840" w:leader="none"/>
              </w:tabs>
              <w:spacing w:lineRule="auto" w:line="240" w:before="0" w:after="0"/>
              <w:ind w:left="-29" w:right="-142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30" w:leader="none"/>
              </w:tabs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30" w:leader="none"/>
              </w:tabs>
              <w:spacing w:lineRule="auto" w:line="240" w:before="0" w:after="0"/>
              <w:ind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47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30" w:leader="none"/>
              </w:tabs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четверть - 8 часов.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930" w:leader="none"/>
              </w:tabs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  <w:lang w:eastAsia="ru-RU"/>
              </w:rPr>
              <w:t>Древние корни народного искусства</w:t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ВВЕДЕНИЕ. Декоративно-прикладное искусство и человек.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Вводный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знать истоки и специфику образного языка декоративно-приклад</w:t>
              <w:softHyphen/>
              <w:t>ного искусства;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</w:t>
              <w:softHyphen/>
              <w:t>ятельности, развивать мотивы и интересы своей познавательной де</w:t>
              <w:softHyphen/>
              <w:t>ятельности;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формирование целостного мировоззрения, учитывающего культур</w:t>
              <w:softHyphen/>
              <w:t>ное, языковое, духовное многообразие современного мира;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Уметь объяснять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глубинные смыс</w:t>
              <w:softHyphen/>
              <w:t>лы основных знаков-символов тради</w:t>
              <w:softHyphen/>
              <w:t xml:space="preserve">ционного крестьянского прикладного искусства,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Древние образы в на</w:t>
              <w:softHyphen/>
              <w:t>родном искусстве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Убранство русской избы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знать особенности уникального крестьянского искусства, семантическое значение традиционных образов, мотивов (древо жизни,конь, птица, солярные знаки);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</w:t>
              <w:softHyphen/>
              <w:t>ческого характера.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эскизы декоративного убранства избы.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1432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Внутренний мир рус</w:t>
              <w:softHyphen/>
              <w:t>ской избы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знать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несколько народных художественных промыслов России;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эскизы декоративного убранства избы.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Конструкция и декор предметов народного быта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знать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несколько народных художественных промыслов России;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Выстраивать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орнаментальную ком</w:t>
              <w:softHyphen/>
              <w:t>позицию в соответствии с традицией народного искусства.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1687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Русская народная вышивка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индивидуальных творческих способностей обучающихся, '   формирование устойчивого интереса к творческой деятельности.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самостоятельные вари</w:t>
              <w:softHyphen/>
              <w:t>анты орнаментального построения вы</w:t>
              <w:softHyphen/>
              <w:t>шивки с опорой на народную тради</w:t>
              <w:softHyphen/>
              <w:t>цию.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Народный празднич</w:t>
              <w:softHyphen/>
              <w:t>ный костюм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приобретение опыта создания художественного образа в разных ви</w:t>
              <w:softHyphen/>
              <w:t>дах и жанрах визуально-пространственных искусств:</w:t>
            </w:r>
          </w:p>
        </w:tc>
        <w:tc>
          <w:tcPr>
            <w:tcW w:w="198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формирование коммуникативной компетентности в общении и со</w:t>
              <w:softHyphen/>
              <w:t>трудничестве со сверстниками, взрослыми в процессе образователь</w:t>
              <w:softHyphen/>
              <w:t>ной, творческой деятельности;</w:t>
            </w:r>
          </w:p>
        </w:tc>
        <w:tc>
          <w:tcPr>
            <w:tcW w:w="17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Осознавать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значение традиционно</w:t>
              <w:softHyphen/>
              <w:t>го праздничного костюма как бесцен</w:t>
              <w:softHyphen/>
              <w:t>ного достояния культуры народа.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1249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Народные праздничные обряды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Обобщающий</w:t>
            </w:r>
          </w:p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приобретение опыта создания художественного образа в разных ви</w:t>
              <w:softHyphen/>
              <w:t>дах и жанрах визуально-пространственных искусств: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02" w:hRule="atLeast"/>
        </w:trPr>
        <w:tc>
          <w:tcPr>
            <w:tcW w:w="159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403" w:hRule="atLeast"/>
        </w:trPr>
        <w:tc>
          <w:tcPr>
            <w:tcW w:w="159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Древние образы в сов</w:t>
              <w:softHyphen/>
              <w:t>ременных народных игрушках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воспитание уважения к истории культуры своего Отечества, выра</w:t>
              <w:softHyphen/>
              <w:t>женной в архитектуре, изобразительном искусстве, в национальных образах предметно-материальной и пространственной среды, в по</w:t>
              <w:softHyphen/>
              <w:t>нимании красоты человека;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морального сознания и компетентности в решении мо</w:t>
              <w:softHyphen/>
              <w:t>ральных проблем на основе личностного выбора, формирование нравственных чувств и нравственного поведения, осознанного и от</w:t>
              <w:softHyphen/>
              <w:t>ветственного отношения к собственным поступкам;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морального сознания и компетентности в решении мо</w:t>
              <w:softHyphen/>
              <w:t>ральных проблем на основе личностного выбора, формирование нравственных чувств и нравственного поведения, осознанного и от</w:t>
              <w:softHyphen/>
              <w:t>ветственного отношения к собственным поступкам;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Сравнивать, оценивать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форму, де</w:t>
              <w:softHyphen/>
              <w:t>кор игрушек, принадлежащих различ</w:t>
              <w:softHyphen/>
              <w:t>ным художественным промыслам.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Искусство Гжели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воспитание уважения к истории культуры своего Отечества, выра</w:t>
              <w:softHyphen/>
              <w:t>женной в архитектуре, изобразительном искусстве, в национальных образах предметно-материальной и пространственной среды, в по</w:t>
              <w:softHyphen/>
              <w:t>нимании красоты человека;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Осуществлять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собственный художе</w:t>
              <w:softHyphen/>
              <w:t>ственный замысел, связанный с созда</w:t>
              <w:softHyphen/>
              <w:t>нием выразительной формы игрушки и украшением ее декоративной росписью в традиции одного из промыслов.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1817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Городецкая роспись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приобретение опыта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создания художественного образа в разных ви</w:t>
              <w:softHyphen/>
              <w:t>дах и жанрах визуально-пространственных искусств: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</w:t>
              <w:softHyphen/>
              <w:t>ческого характера.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композицию росписи в процессе практической творческой работы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Хохлома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индивидуальных творческих способностей обучающихся, '   формирование устойчивого интереса к творческой деятельности.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Осваивать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приемы хохломского кистевого мазка — «мазка с тенями».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Жостово. Роспись по металлу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индивидуальных творческих способностей обучающихся, '   формирование устойчивого интереса к творческой деятельности.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формирование целостного мировоззрения, учитывающего культур</w:t>
              <w:softHyphen/>
              <w:t>ное, языковое, духовное многообразие современного мира;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композицию травной росписи в единстве с формой, исполь</w:t>
              <w:softHyphen/>
              <w:t>зуя основные элементы травного узора.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Щепа. Роспись по лубу и дереву.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Проявление учебно-познавательных мотивов; стремление к приобретению новых знаний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Объяснять,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что значит единство материала, формы и декора в берестя</w:t>
              <w:softHyphen/>
              <w:t>ной и деревянной утвари.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Тиснение и резьба по бересте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Осознавать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единство формы и де</w:t>
              <w:softHyphen/>
              <w:t>кора в изделиях мастеров.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Роль народных художественных промыслов в современной жизни  (</w:t>
            </w:r>
            <w:r>
              <w:rPr>
                <w:rFonts w:eastAsia="Times New Roman" w:cs="Times New Roman"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  <w:t>обобщение темы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индивидуальных творческих способностей обучающихся, '   формирование устойчивого интереса к творческой деятельности.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Ориентация на понимание причин успеха в учебной деятельности, в том числе на самоанализ и самоконтроль результата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фраг-т жостовской росписи в живописной импровизаци</w:t>
              <w:softHyphen/>
              <w:t>онной манере в процессе выполнения творческой работы.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159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688" w:leader="none"/>
              </w:tabs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Зачем людям украше</w:t>
              <w:softHyphen/>
              <w:t>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освоение художественной культуры во всем многообразии ее видов, жанров и стилей как материального выражения         духовных цен</w:t>
              <w:softHyphen/>
              <w:t>ностей, воплощенных в пространственных формах (фольклорное ху</w:t>
              <w:softHyphen/>
              <w:t>дожественное творчество разных народов, классические произведе</w:t>
              <w:softHyphen/>
              <w:t>ния отечественного и зарубежного искусства, искусство современ</w:t>
              <w:softHyphen/>
              <w:t>ности);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организовывать учебное сотрудничество и совместную дея</w:t>
              <w:softHyphen/>
              <w:t>тельность с учителем и сверстниками; работать индивидуально и в группе: находить общее решение и разрешать конфликты на осно</w:t>
              <w:softHyphen/>
              <w:t>ве согласования позиций и учета интересов; формулировать, аргу</w:t>
              <w:softHyphen/>
              <w:t>ментировать и отстаивать свое мнение.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Проявление учебно-познавательных мотивов; стремление к приобретению новых знаний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Участвовать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 диалоге о том, зачем людям украшения, что значит украсить вещь.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Зачем людям украше</w:t>
              <w:softHyphen/>
              <w:t>ния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Участвовать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 диалоге о том, зачем людям украшения, что значит украсить вещь.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Роль декоративного искусства в жизни древнего общества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; формирование осознанного, уважительного и доброжелательного от</w:t>
              <w:softHyphen/>
              <w:t>ношения к другому человеку, его мнению, мировоззрению, культу</w:t>
              <w:softHyphen/>
              <w:t>ре;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Создавать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эскизы украшений (брас</w:t>
              <w:softHyphen/>
              <w:t>лет, ожерелье, алебастровая ваза) по мотивам декоративно-прикладного ис</w:t>
              <w:softHyphen/>
              <w:t>кусства Древнего Египта.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Роль декоративного искусства в жизни древнего общества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Одежда «говорит» о человеке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создавать художественно-декоративные объекты предметной среды, объединенные единой стилистикой (предметы быта, мебель, одеж</w:t>
              <w:softHyphen/>
              <w:t>да, детали интерьера определенной эпохи);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уважительного и доброжелательного от</w:t>
              <w:softHyphen/>
              <w:t>ношения к другому человеку, его мнению, мировоззрению, культу</w:t>
              <w:softHyphen/>
              <w:t>ре;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Соотносить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образный строй одеж</w:t>
              <w:softHyphen/>
              <w:t>ды с положением ее владельца в обще</w:t>
              <w:softHyphen/>
              <w:t>стве.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Одежда «говорит» о человеке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Парадная мебель и утварь.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выполнение коллективной работы «Бал во дворце»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 чем рассказывают нам гербы и эмблемы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комплексный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Проявление учебно-познавательных мотивов; стремление к приобретению новых знаний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Определять, называть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символичес</w:t>
              <w:softHyphen/>
              <w:t>кие элементы герба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Символы и эмблемы в современном обществе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Фамильный герб как знак досто</w:t>
              <w:softHyphen/>
              <w:t>инства его владельца, символ чести рода.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.Эмблема класса,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спортивного клуба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визуально-пространственного мышления как формы эмо</w:t>
              <w:softHyphen/>
              <w:t>ционально-ценностного освоения мира, самовыражения и ориента</w:t>
              <w:softHyphen/>
              <w:t>ции в художественном и нравственном пространстве культуры;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эстетического сознания через освоение художественного наследия народов России и мира, творческой деятельности эстети</w:t>
              <w:softHyphen/>
              <w:t>ческого характера.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Изображение эмблемы класса, шко</w:t>
              <w:softHyphen/>
              <w:t>лы, кабинета или спортивного клуба.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Герб России, Ростова.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визуально-пространственного мышления как формы эмо</w:t>
              <w:softHyphen/>
              <w:t>ционально-ценностного освоения мира, самовыражения и ориента</w:t>
              <w:softHyphen/>
              <w:t>ции в художественном и нравственном пространстве культуры;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Определять, называть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символичес</w:t>
              <w:softHyphen/>
              <w:t>кие элементы герба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1045" w:hRule="atLeast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Роль декоративного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искусства в обществе (</w:t>
            </w:r>
            <w:r>
              <w:rPr>
                <w:rFonts w:eastAsia="Times New Roman" w:cs="Times New Roman" w:ascii="Times New Roman" w:hAnsi="Times New Roman"/>
                <w:i/>
                <w:iCs/>
                <w:sz w:val="28"/>
                <w:szCs w:val="28"/>
                <w:lang w:eastAsia="ru-RU"/>
              </w:rPr>
              <w:t>обобщение темы)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Украшение предмета, вещи.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>
          <w:trHeight w:val="326" w:hRule="atLeast"/>
        </w:trPr>
        <w:tc>
          <w:tcPr>
            <w:tcW w:w="1598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Современное выста</w:t>
              <w:softHyphen/>
              <w:t xml:space="preserve">вочное искусство.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осознание значения искусства и творчества в личной и культурной самоидентификации личности;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оценивать правильность выполнения учебной задачи, собственные возможности ее решения;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принятие ценности семейной жизни, уважительное и за</w:t>
              <w:softHyphen/>
              <w:t>ботливое отношение к членам своей семьи;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Объяснять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отличия современного декоративно-прикладного искусства от традиционного народного искусства.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 Ты сам — мастер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индивидуальных творческих способностей обучающихся,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Лоскутная аппликация,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или коллаж.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Комбинированный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владеть навыком работы в конкретном материале (батик, витраж и т. п.);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умение организовывать учебное сотрудничество и сов</w:t>
              <w:softHyphen/>
              <w:t>местную деятельность с учителем и сверстниками; работать индивидуально и в группе: находить общее решение и разре</w:t>
              <w:softHyphen/>
              <w:t>шать конфликты на основе согласования позиций и учёта ин</w:t>
              <w:softHyphen/>
              <w:t>тересов; формулировать, аргументировать и отстаивать своё мнение;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; формирование целостного мировоззрения, учитывающего культур</w:t>
              <w:softHyphen/>
              <w:t>ное, языковое, духовное многообразие современного мира;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различать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по материалам, технике исполнения худо</w:t>
              <w:softHyphen/>
              <w:t>жественное стекло, керамику, ковку, литье, гобелен и т. д.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Витраж в оформлении интерьера школы.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создавать художественно-декоративные объекты предметной среды, объединенные единой стилистикой.</w:t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 xml:space="preserve">Нарядные декоративные </w:t>
            </w:r>
          </w:p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вазы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развитие индивидуальных творческих способностей обучающихся,</w:t>
            </w:r>
          </w:p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Участвовать 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 подготовке итоговой выставки творческих работ.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31" w:right="-70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4" w:right="-124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92" w:right="-133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Декоративные игрушки.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83" w:right="-45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владеть навыком работы в конкретном материале (мочало, шпагат и т. п.);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29" w:right="-142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Декоративные куклы.</w:t>
            </w:r>
          </w:p>
          <w:p>
            <w:pPr>
              <w:pStyle w:val="Normal"/>
              <w:widowControl w:val="false"/>
              <w:spacing w:lineRule="auto" w:line="240" w:before="0" w:after="0"/>
              <w:ind w:left="-74" w:right="-147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-69" w:right="-48" w:hanging="0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8"/>
                <w:szCs w:val="28"/>
                <w:lang w:eastAsia="ru-RU"/>
              </w:rPr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6838" w:h="11906"/>
          <w:pgMar w:left="992" w:right="567" w:header="709" w:top="766" w:footer="0" w:bottom="425" w:gutter="0"/>
          <w:pgNumType w:fmt="decimal"/>
          <w:formProt w:val="false"/>
          <w:textDirection w:val="lrTb"/>
          <w:docGrid w:type="default" w:linePitch="381" w:charSpace="4096"/>
        </w:sect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11. Учебно-методическое и материально-техническое обеспечение образовательного процесса</w:t>
      </w:r>
      <w:r>
        <w:rPr>
          <w:rFonts w:eastAsia="Times New Roman" w:cs="Times New Roman" w:ascii="Times New Roman" w:hAnsi="Times New Roman"/>
          <w:bCs/>
          <w:color w:val="000000"/>
          <w:sz w:val="32"/>
          <w:szCs w:val="32"/>
          <w:lang w:eastAsia="ru-RU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учебник: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– Горяева, Н. А., Островская, О. В. Изобразительное искусство. Декоративно-прикладное искусство в жизни человека: учебник. 5 кл. / под ред. Б. М. Неменского. – М.: Просвещение, не ранее 2013г.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дополнительные пособия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для учителя: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О.В.Свиридова,  Изобразительное искусство: 5 класс. Поурочные планы по программе Б.М.Неменского 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Волгоград: Учитель, 2012г.;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О.В.Павлова .,  Изобразительное искусство: 5-7классы. Терминологические диктанты, кроссворды, тесты…–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Волгоград: Учитель, 2009г.;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О.В.Свиридова,  Изобразительное искусство: 5-8 классы. Проверочные и контрольные тесты–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Волгоград: Учитель, 2009г.;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32"/>
          <w:szCs w:val="32"/>
          <w:lang w:eastAsia="ru-RU"/>
        </w:rPr>
        <w:t xml:space="preserve">                        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425" w:right="425" w:header="709" w:top="766" w:footer="0" w:bottom="992" w:gutter="0"/>
      <w:pgNumType w:fmt="decimal"/>
      <w:formProt w:val="false"/>
      <w:textDirection w:val="lrTb"/>
      <w:docGrid w:type="default" w:linePitch="381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6313973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41663538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25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53317903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26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eastAsia="Calibri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0"/>
      <w:numFmt w:val="decimal"/>
      <w:lvlText w:val="%1."/>
      <w:lvlJc w:val="left"/>
      <w:pPr>
        <w:tabs>
          <w:tab w:val="num" w:pos="0"/>
        </w:tabs>
        <w:ind w:left="76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69d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f0f0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c369b6"/>
    <w:rPr/>
  </w:style>
  <w:style w:type="character" w:styleId="Style14" w:customStyle="1">
    <w:name w:val="Нижний колонтитул Знак"/>
    <w:basedOn w:val="DefaultParagraphFont"/>
    <w:link w:val="a7"/>
    <w:uiPriority w:val="99"/>
    <w:qFormat/>
    <w:rsid w:val="00c369b6"/>
    <w:rPr/>
  </w:style>
  <w:style w:type="character" w:styleId="Style15" w:customStyle="1">
    <w:name w:val="Абзац списка Знак"/>
    <w:link w:val="a9"/>
    <w:uiPriority w:val="34"/>
    <w:qFormat/>
    <w:locked/>
    <w:rsid w:val="007f0f0b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7f0f0b"/>
    <w:rPr>
      <w:rFonts w:ascii="Times New Roman" w:hAnsi="Times New Roman" w:eastAsia="Times New Roman" w:cs="Times New Roman"/>
      <w:b/>
      <w:bCs/>
      <w:kern w:val="2"/>
      <w:sz w:val="48"/>
      <w:szCs w:val="48"/>
      <w:lang w:val="el-GR" w:eastAsia="el-GR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Spacing">
    <w:name w:val="No Spacing"/>
    <w:uiPriority w:val="1"/>
    <w:qFormat/>
    <w:rsid w:val="00e969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6"/>
    <w:uiPriority w:val="99"/>
    <w:unhideWhenUsed/>
    <w:rsid w:val="00c369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8"/>
    <w:uiPriority w:val="99"/>
    <w:unhideWhenUsed/>
    <w:rsid w:val="00c369b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a"/>
    <w:uiPriority w:val="34"/>
    <w:qFormat/>
    <w:rsid w:val="007f0f0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f0f0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l-GR"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23a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AC30-D367-4656-9109-2BB6BAD3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LibreOffice/7.0.3.1$Linux_X86_64 LibreOffice_project/00$Build-1</Application>
  <Pages>26</Pages>
  <Words>5394</Words>
  <Characters>42711</Characters>
  <CharactersWithSpaces>48509</CharactersWithSpaces>
  <Paragraphs>524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2022-09-19T15:03:00Z</dcterms:created>
  <dc:creator>Галина</dc:creator>
  <dc:description/>
  <dc:language>ru-RU</dc:language>
  <cp:lastModifiedBy/>
  <dcterms:modified xsi:type="dcterms:W3CDTF">2022-09-20T08:12:26Z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