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Государственное бюджетное общеобразовательное учреждение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«Морская школа»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Московского района Санкт-Петербурга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/>
          </w:tcPr>
          <w:p>
            <w:pPr>
              <w:pStyle w:val="Normal"/>
              <w:shd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АССМОТРЕНО</w:t>
            </w:r>
          </w:p>
          <w:p>
            <w:pPr>
              <w:pStyle w:val="Normal"/>
              <w:shd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кафедрой  учителей</w:t>
            </w:r>
          </w:p>
          <w:p>
            <w:pPr>
              <w:pStyle w:val="Style21"/>
              <w:tabs>
                <w:tab w:val="clear" w:pos="708"/>
              </w:tabs>
              <w:spacing w:lineRule="atLeast" w:line="0" w:before="0" w:after="29"/>
              <w:ind w:left="0" w:right="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0"/>
                <w:szCs w:val="20"/>
                <w:lang w:val="ru-RU" w:eastAsia="ar-SA"/>
              </w:rPr>
              <w:t>художественно-эстетического цикла</w:t>
            </w:r>
          </w:p>
          <w:p>
            <w:pPr>
              <w:pStyle w:val="Normal"/>
              <w:shd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ГБОУ «Морская школа» </w:t>
            </w:r>
          </w:p>
          <w:p>
            <w:pPr>
              <w:pStyle w:val="Normal"/>
              <w:shd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Московского района</w:t>
            </w:r>
          </w:p>
          <w:p>
            <w:pPr>
              <w:pStyle w:val="Normal"/>
              <w:shd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Санкт-Петербурга</w:t>
            </w:r>
          </w:p>
          <w:p>
            <w:pPr>
              <w:pStyle w:val="Normal"/>
              <w:shd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протокол от  22.06.2022 № 6</w:t>
            </w:r>
          </w:p>
          <w:p>
            <w:pPr>
              <w:pStyle w:val="Normal"/>
              <w:shd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3213" w:type="dxa"/>
            <w:tcBorders/>
          </w:tcPr>
          <w:p>
            <w:pPr>
              <w:pStyle w:val="Normal"/>
              <w:shd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ПРИНЯТО</w:t>
            </w:r>
          </w:p>
          <w:p>
            <w:pPr>
              <w:pStyle w:val="Normal"/>
              <w:shd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решением педагогического совета</w:t>
            </w:r>
          </w:p>
          <w:p>
            <w:pPr>
              <w:pStyle w:val="Normal"/>
              <w:shd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ГБОУ «Морская школа»</w:t>
            </w:r>
          </w:p>
          <w:p>
            <w:pPr>
              <w:pStyle w:val="Normal"/>
              <w:shd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Московского района</w:t>
            </w:r>
          </w:p>
          <w:p>
            <w:pPr>
              <w:pStyle w:val="Normal"/>
              <w:shd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Санкт-Петербурга</w:t>
            </w:r>
          </w:p>
          <w:p>
            <w:pPr>
              <w:pStyle w:val="Normal"/>
              <w:shd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1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протокол от  22.06.2022 №  7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13" w:type="dxa"/>
            <w:tcBorders/>
          </w:tcPr>
          <w:p>
            <w:pPr>
              <w:pStyle w:val="Normal"/>
              <w:shd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УТВЕРЖДЕНО</w:t>
            </w:r>
          </w:p>
          <w:p>
            <w:pPr>
              <w:pStyle w:val="Normal"/>
              <w:shd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приказом от 22.06.2022 № 62-ОБ</w:t>
            </w:r>
          </w:p>
          <w:p>
            <w:pPr>
              <w:pStyle w:val="Normal"/>
              <w:shd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Директор ГБОУ «Морская школа»</w:t>
            </w:r>
          </w:p>
          <w:p>
            <w:pPr>
              <w:pStyle w:val="Normal"/>
              <w:shd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Московского района</w:t>
            </w:r>
          </w:p>
          <w:p>
            <w:pPr>
              <w:pStyle w:val="Normal"/>
              <w:shd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Санкт-Петербурга                   </w:t>
            </w:r>
          </w:p>
          <w:p>
            <w:pPr>
              <w:pStyle w:val="Normal"/>
              <w:shd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1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__________________    А.В.Шепелев</w:t>
            </w:r>
          </w:p>
        </w:tc>
      </w:tr>
      <w:tr>
        <w:trPr/>
        <w:tc>
          <w:tcPr>
            <w:tcW w:w="3212" w:type="dxa"/>
            <w:tcBorders/>
          </w:tcPr>
          <w:p>
            <w:pPr>
              <w:pStyle w:val="Normal"/>
              <w:shd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СОГЛАСОВАНО</w:t>
            </w:r>
          </w:p>
          <w:p>
            <w:pPr>
              <w:pStyle w:val="Normal"/>
              <w:shd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С Советом родителей</w:t>
            </w:r>
          </w:p>
          <w:p>
            <w:pPr>
              <w:pStyle w:val="Normal"/>
              <w:shd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ГБОУ «Морская школа»         </w:t>
            </w:r>
          </w:p>
          <w:p>
            <w:pPr>
              <w:pStyle w:val="Normal"/>
              <w:shd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Московского района </w:t>
            </w:r>
          </w:p>
          <w:p>
            <w:pPr>
              <w:pStyle w:val="Normal"/>
              <w:shd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 xml:space="preserve">Санкт-Петербурга                                                                                                                       </w:t>
            </w:r>
          </w:p>
          <w:p>
            <w:pPr>
              <w:pStyle w:val="Normal"/>
              <w:shd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16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протокол от  22.06.2022 № 7</w:t>
            </w:r>
          </w:p>
        </w:tc>
        <w:tc>
          <w:tcPr>
            <w:tcW w:w="6426" w:type="dxa"/>
            <w:gridSpan w:val="2"/>
            <w:tcBorders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b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40"/>
          <w:szCs w:val="40"/>
          <w:lang w:eastAsia="ru-RU"/>
        </w:rPr>
        <w:t>РАБОЧАЯ ПРОГРАММА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52"/>
          <w:szCs w:val="52"/>
          <w:lang w:eastAsia="ru-RU"/>
        </w:rPr>
        <w:t>по черчению</w:t>
        <w:br/>
      </w:r>
      <w:r>
        <w:rPr>
          <w:rFonts w:eastAsia="Times New Roman" w:cs="Times New Roman" w:ascii="Times New Roman" w:hAnsi="Times New Roman"/>
          <w:color w:val="000000"/>
          <w:sz w:val="28"/>
          <w:szCs w:val="52"/>
          <w:lang w:eastAsia="ru-RU"/>
        </w:rPr>
        <w:t>(образовательная область «Технология»)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ru-RU"/>
        </w:rPr>
        <w:t>ДЛЯ  9  КЛАССА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6"/>
          <w:szCs w:val="36"/>
          <w:lang w:eastAsia="ru-RU"/>
        </w:rPr>
        <w:t>НА  2022-2023 УЧ. ГОД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Составители: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методическое объединение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учителей художественно-эстетического цикла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br/>
        <w:br/>
        <w:br/>
        <w:br/>
        <w:br/>
        <w:br/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Санкт Петербург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2022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Пояснительная записка</w:t>
      </w:r>
    </w:p>
    <w:p>
      <w:pPr>
        <w:pStyle w:val="Normal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Нормативная база преподавания предмета Рабочая программа по предмету Черчение (образовательная область – Технология) для 9 класса разработана на основе следующих нормативно-правовых документов: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</w:rPr>
        <w:t>Федеральный Закон Российской Федерации от 29.12.2012 № 273-ФЗ «Об образовании в Российской Федерации»;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 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</w:rPr>
        <w:t>Приказ Министерства образования и науки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(COVID-19)» с изменениями на 21.03.2022 г.;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</w:rPr>
        <w:t>Закон Санкт-Петербурга от 17.07.2013 № 461-83 «Об образовании в Санкт-Петербурге» с изменениями на 30.06.2022 г.;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</w:rPr>
        <w:t>Распоряжение Комитета по образованию Правительства Санкт-Петербурга от 15.04.2022 № 801-р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2022/2023 учебном году»;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</w:rPr>
        <w:t>Примерная основная образовательная программа основного общего образования, о</w:t>
      </w:r>
      <w:r>
        <w:rPr>
          <w:color w:val="000000"/>
          <w:shd w:fill="FFFFFF" w:val="clear"/>
        </w:rPr>
        <w:t>добрена решением федерального учебно-методического объединения по общему образованию, протокол от 08.04.15 г. № 1/155, в редакции от 04.02.2020 г.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</w:rPr>
        <w:t>Устав ГБОУ «Морская школа» Московского района Санкт-Петербурга;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textAlignment w:val="baseline"/>
        <w:rPr>
          <w:color w:val="000000"/>
        </w:rPr>
      </w:pPr>
      <w:r>
        <w:rPr>
          <w:color w:val="000000"/>
        </w:rPr>
        <w:t>Программа воспитания ГБОУ «Морская школа» Московского района Санкт-Петербурга;</w:t>
      </w:r>
    </w:p>
    <w:p>
      <w:pPr>
        <w:pStyle w:val="NormalWeb"/>
        <w:numPr>
          <w:ilvl w:val="0"/>
          <w:numId w:val="1"/>
        </w:numPr>
        <w:tabs>
          <w:tab w:val="clear" w:pos="708"/>
          <w:tab w:val="left" w:pos="0" w:leader="none"/>
          <w:tab w:val="left" w:pos="993" w:leader="none"/>
          <w:tab w:val="left" w:pos="1418" w:leader="none"/>
        </w:tabs>
        <w:spacing w:lineRule="auto" w:line="240" w:beforeAutospacing="0" w:before="0" w:afterAutospacing="0" w:after="0"/>
        <w:jc w:val="both"/>
        <w:textAlignment w:val="baseline"/>
        <w:rPr>
          <w:color w:val="000000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Образовательная программа основного общего образования (5-9 классы ФГОС) ГБОУ «Морская школа» Московского района Санкт-Петербурга на 2022-2023 учебный год, включающая в себя </w:t>
      </w:r>
      <w:r>
        <w:rPr>
          <w:rFonts w:cs="Times New Roman"/>
          <w:color w:val="000000"/>
          <w:sz w:val="22"/>
          <w:szCs w:val="22"/>
          <w:lang w:val="ru-RU"/>
        </w:rPr>
        <w:t xml:space="preserve">учебный план и </w:t>
      </w:r>
      <w:r>
        <w:rPr>
          <w:rFonts w:cs="Times New Roman"/>
          <w:color w:val="000000"/>
          <w:sz w:val="24"/>
          <w:szCs w:val="24"/>
          <w:lang w:val="ru-RU"/>
        </w:rPr>
        <w:t>календарный учебный график, (утверждена приказом ГБОУ «Морская школа» Московского района Санкт-Петербурга</w:t>
      </w:r>
      <w:r>
        <w:rPr>
          <w:rFonts w:cs="Times New Roman"/>
          <w:color w:val="000000"/>
          <w:sz w:val="24"/>
          <w:szCs w:val="24"/>
          <w:shd w:fill="auto" w:val="clear"/>
          <w:lang w:val="ru-RU"/>
        </w:rPr>
        <w:t xml:space="preserve"> от 22.06.2022 №</w:t>
      </w:r>
      <w:r>
        <w:rPr>
          <w:rFonts w:eastAsia="Times New Roman" w:cs="Times New Roman"/>
          <w:color w:val="000000"/>
          <w:sz w:val="24"/>
          <w:szCs w:val="24"/>
          <w:shd w:fill="auto" w:val="clear"/>
          <w:lang w:val="ru-RU" w:eastAsia="ru-RU"/>
        </w:rPr>
        <w:t>62-ОБ</w:t>
      </w:r>
      <w:r>
        <w:rPr>
          <w:rFonts w:cs="Times New Roman"/>
          <w:color w:val="000000"/>
          <w:sz w:val="24"/>
          <w:szCs w:val="24"/>
          <w:shd w:fill="auto" w:val="clear"/>
          <w:lang w:val="ru-RU"/>
        </w:rPr>
        <w:t xml:space="preserve"> «Об утвер</w:t>
      </w:r>
      <w:r>
        <w:rPr>
          <w:rFonts w:cs="Times New Roman"/>
          <w:color w:val="000000"/>
          <w:sz w:val="24"/>
          <w:szCs w:val="24"/>
          <w:lang w:val="ru-RU"/>
        </w:rPr>
        <w:t>ждении основной образовательной программы основного общего образования»)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Положения о рабочих программах Рабочая программа по курсу «Черчение» составлена в соответствии с требованиями ФГОС, на основе программы Ботвинникова А.Д. и др.; «Черчение». Программы общеобразовательных учреждений. 9 класс. М.; Просвещение», 2014. в соответствии с Требованиями к результатам основного общего образования, представленными в федеральном государственном образовательном стандарте основного общего образования (ФГОС ООО).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Используется учебно – методический комплект Ботвинников А.Д. и др. Черчение . Учебник для 8 класса общеобразовательных учреждений. —АСТ .Астрель Москва. 2015. Рабочая тетрадь под ред. В.И. Вышнепольского к учебнику «Черчение. 9 класс» под ред. А.Д. Ботвинникова, АСТ .Астрель Москва. 2015.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Цель и задачи обучения по предмету «Черчение» в 9 классе: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Преподавание черчения в школе направлено на формирование и развитие графической культуры учащихся, их мышления и творческих качеств личности через решение разнообразных графических задач, направленных на формирование технического, логического, абстрактного и образно-пространственного мышления.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Изучение черчения дает возможность реальной интеграции со смежными предметными областями (геометрия, технология, информатика, изобразительное искусство.) Возникает также возможность выстраивания системы межпредметных и надпредметных связей, интеграции основного и дополнительного образования через обращение к реализации творческого потенциала обучающихся, синтезу обучения и воспитания, реализуемому в проектной деятельности.  Работа учащихся может быть дополнена творческими проектами на основе компьютерных мультимедийных технологий.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Цель программы</w:t>
      </w:r>
      <w:r>
        <w:rPr>
          <w:rFonts w:cs="Times New Roman" w:ascii="Times New Roman" w:hAnsi="Times New Roman"/>
          <w:sz w:val="24"/>
          <w:szCs w:val="24"/>
        </w:rPr>
        <w:t xml:space="preserve"> научить школьников читать и выполнять чертежи деталей и сборочных единиц, а также применять графические знания при решении задач с творческим содержанием. В процессе обучения черчению должны быть соблюдены все этапы формирования, развития и применения полученных знаний на практике по правилам решения графических задач как репродуктивного, так и творческого характера. Работа по решению творческих задач (требующих применения знаний в нестандартных заданиях) должна быть во всех разделах курса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 xml:space="preserve">В процессе обучения черчению </w:t>
      </w:r>
      <w:r>
        <w:rPr>
          <w:rFonts w:cs="Times New Roman" w:ascii="Times New Roman" w:hAnsi="Times New Roman"/>
          <w:b/>
          <w:bCs/>
          <w:sz w:val="24"/>
          <w:szCs w:val="24"/>
        </w:rPr>
        <w:t>ставятся задачи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реализации принципа связи с жизнью, в преподавании черчения, во-первых, необходимо при подборе учебных заданий стремиться к тому, чтобы их содержание максимально соответствовало реальным деталям и элементам сборочных единиц, которые существуют в технике, во-вторых, осуществлять межпредметные связи с технологией, информатикой и другими учебными дисциплинами через интегрированные уроки.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Пространственное мышление у разных учащихся находится на разном уровне развития в силу индивидуальных психологических особенностей, поэтому необходимо учитывать эти особенности при обучении черчению.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Для преподавания данного предмета в современных общеобразовательных учреждениях, учителю необходимо владеть ИКТ и использовать данные технологии на уроках.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Основная часть учебного времени отводится на освоение учащимися практического материала.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- сформировать у учащихся знания об ортогональном (прямоугольном) проецировании на одну, две и три плоскости проекций, о построении аксонометрических проекций (диметрии и изометрии) и приемах выполнения технических рисунков;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-ознакомить учащихся с правилами выполнения чертежей, установленными государственными стандартами ЕСКД;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-обучить воссоздавать образы предметов, анализировать их форму, расчленять на его составные элементы;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-развивать все виды мышления, соприкасающиеся с графической деятельностью школьников;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-обучить самостоятельно, пользоваться учебными и справочными материалами;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-прививать культуру графического труда.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Общая характеристика учебного предмета, курса.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Программа основного общего образования по черчению составлена из расчета часов, указанных в учебном плане. Предмет «Черчение» изучается в 9 классе в объеме 34 часа (по 1 часу в неделю).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ab/>
        <w:t xml:space="preserve"> Программа содержит перечень объёма обязательных теоретических знаний по предмету, тематическое планирование, список методических материалов для учителя и учебных материалов для учащихся, а также перечень графических и практических работ. Приоритетной целью школьного курса черчения является общая система развития мышления, пространственных представлений и графической грамотности учащихся. Школьный курс черчения помогает школьникам овладеть одним из средств познания окружающего мира; имеет большое значение для общего и политехнического образования учащихся; приобщает школьников к элементам инженерно-технических знаний в области техники и технологии современного производства; содействует развитию технического мышления, познавательных способностей учащихся. Кроме того, занятия черчением оказывают большое влияние на воспитание у школьников самостоятельности и наблюдательности, аккуратности и точности в работе, являющихся важнейшими элементами общей культуры труда; благоприятно воздействуют на формирование эстетического вкуса учащихся, что способствует разрешению задач их эстетического воспитания.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Основная задача курса черчения – формирование учащихся технического мышления, пространственных представлений, а также способностей к познанию техники с помощью графических изображений. Задачу развития познавательного интереса следует рассматривать в черчении как стимул активизации деятельности школьника, как эффективный инструмент, позволяющий учителю сделать процесс обучения интересным, привлекательным, выделяя в нём те аспекты, которые смогут привлечь к себе внимание ученика. В число задач политехнической подготовки входят ознакомление учащихся с основами производства, развитие конструкторских способностей, изучение роли чертежа в современном производстве, установление логической связи черчения с другими предметами политехнического цикла, выражающейся, в частности, в повышении требовательности к качеству графических работ школьников на уроках математики, физики, химии, труда. В результате этого будет совершенствоваться общая графическая грамотность учащихся.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задачу обучения черчению входит также подготовка школьников к самостоятельной работе со справочной и специальной литературой для решения возникающих проблем. Черчение как учебный предмет во многом специфичен и значительно отличается от других школьных дисциплин. По этой причине совокупность методов обучения черчению отличается от методов обучения других предметов. Однако отдельные методы обучения, применяемые в черчении, не являются особыми методами. Они представляют собой видоизменение общих методов обучения. В изучении курса черчения используются следующие методы: Рассказ, объяснение, беседа, лекции, наблюдение, моделирование и конструирование, выполнение графических работ, работа с учебником и справочным материалом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Описание места учебного предмета, курса в учебном плане.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Учебный предмет «Технология» изучается на ступени основного общего образования в качестве обязательного предмета в 9 классе. ФГОС предлагает образовательному учреждению право выбора области предмета, в зависимости от оснащения ОУ. В ГБОУ «Морская школа» был выбран курс Черчения. Федеральный базисный учебный план для образовательных учреждений Российской Федерации отводит 34 часа (из расчёта 1 учебный час в неделю) для изучения «Черчения» в 8 классах. Продолжительность урока в 9 классе - 45 минут. Продолжительность учебного года в 9 классе - 34 учебные недели. Срок реализации программы 1 год. Актуальность и новизна рабочей программы</w:t>
      </w:r>
      <w:bookmarkStart w:id="0" w:name="_GoBack"/>
      <w:bookmarkEnd w:id="0"/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Актуальность и новизна данной рабочей программы заключаются в том, что согласно ФГОС ООО, в ней больше внимания уделяется индивидуальной работе учащихся, в рамках которой осуществляется проектная деятельность учащихся, - работа над индивидуальными и групповыми проектами в рамках урока, презентация их результатов. Также, новизна данной программы определяется тем, что в основу данной программы положен коммуникативно-когнитивный подход к обучению, предполагающий поэтапное формирование знаний и развитие всех составляющих коммуникативной компетенции. 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Личностно-ориентированный подход обеспечивает особое внимание интересам, индивидуальным особенностям и реальным возможностям учащихся.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Личностные, метапредметные и предметные результаты освоения конкретного учебного предмета.</w:t>
      </w:r>
    </w:p>
    <w:p>
      <w:pPr>
        <w:pStyle w:val="Normal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Программа обеспечивает формирование личностных, метапредметных и предметных результатов. На уроках черчения в 9 классе прежде всего значимы межпредметные связи с такими предметами как геометрия, информатика и др.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Личностные результаты: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освоение гуманистических традиций и ценностей современного общества, уважение прав и свобод человека;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понимание культурного многообразия мира, уважение к культуре своего и других народов, толерантность.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Метапредметные результаты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способность сознательно организовывать и регулировать свою деятельность - учебную, общественную и др.;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владение умениями работать с учебной и внешкольной информацией (анализировать и обобщать факты, составлять план работы и эскиз,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способность решать творческие задачи, представлять результаты своей деятельности в различных формах (сообщение, презентация, реферат и др.); - готовность к сотрудничеству с соучениками, коллективной работе, освоение основ межкультурного взаимодействия в школе и социальном окружении и др.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>Предметные результаты</w:t>
      </w:r>
      <w:r>
        <w:rPr>
          <w:rFonts w:cs="Times New Roman" w:ascii="Times New Roman" w:hAnsi="Times New Roman"/>
          <w:sz w:val="24"/>
          <w:szCs w:val="24"/>
        </w:rPr>
        <w:t xml:space="preserve"> изучения черчения в основной школе представляют собой освоенный обучающимися опыт деятельности по получению нового знания, его преобразованию и применению, а также систему основополагающих элементов научного знания - приобщение к графической культуре как совокупности достижений человечества в области освоения графических способов передачи информации;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развитие зрительной памяти, ассоциативного мышления;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развитие визуально – пространственного мышления;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приобретение опыта создания творческих работ с элементами конструирования, в том числе базирующихся на ИКТ;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формирование стойкого интереса к творческой деятельности. Особенности организации учебного процесса по предмету: используемые формы, методы, средства обучения. Основные формы: индивидуальная и групповая.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Традиционные методы обучения: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1. Словесные методы: рассказ, объяснение, беседа, работа с учебником.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Наглядные методы: наблюдение, работа с наглядными пособиями, презентациями,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Практические методы: графические работы, тесты и кроссворды,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Активные методы обучения:</w:t>
      </w:r>
      <w:r>
        <w:rPr>
          <w:rFonts w:cs="Times New Roman" w:ascii="Times New Roman" w:hAnsi="Times New Roman"/>
          <w:sz w:val="24"/>
          <w:szCs w:val="24"/>
        </w:rPr>
        <w:t xml:space="preserve"> проблемные ситуации, обучение через деятельность, групповая и парная работа, деловые и творческие игры, дискуссии, метод проектов, метод эвристических вопросов, метод исследовательского изучения, игровое проектирование, и другие.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Средства обучения:</w:t>
      </w:r>
      <w:r>
        <w:rPr>
          <w:rFonts w:cs="Times New Roman" w:ascii="Times New Roman" w:hAnsi="Times New Roman"/>
          <w:sz w:val="24"/>
          <w:szCs w:val="24"/>
        </w:rPr>
        <w:t xml:space="preserve"> -для учащихся: учебники, демонстрационные таблицы, раздаточный материал (пособия, шаблоны, образцы материалов, наброски и др.), технические средства обучения (компьютер и экран) использования на уроках ИКТ, мультимедийные дидактические средства; -для учителя: книги, методические рекомендации, поурочное планирование, компьютер (интернет).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Использование информационно - коммуникативных технологий на всех этапах урока: при проверке домашнего задания (мультимедийные презентации, созданные в программе Power Point; презентации проектов обучающихся), при повторении пройденного материала (электронные учебники, интерактивные кроссворды), при контроле знаний обучающихся (тестовые задания, созданные в программе Word, раздаточный материал; онлайн тесты в сети Интернет), при объяснении нового материала (мультимедийные презентации, созданные в программе Power Point; использование сети Интернет для сбора исторических справок, пособий, фотографий и дополнительной информации; проведение исследовательских работ), при закреплении нового материала (создание презентаций по изученным темам).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Содержание учебного предмета «Черчение».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Тематический план в 9 классе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Style w:val="a5"/>
        <w:tblW w:w="99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26"/>
        <w:gridCol w:w="2106"/>
        <w:gridCol w:w="864"/>
        <w:gridCol w:w="852"/>
        <w:gridCol w:w="849"/>
        <w:gridCol w:w="993"/>
        <w:gridCol w:w="1134"/>
        <w:gridCol w:w="2686"/>
      </w:tblGrid>
      <w:tr>
        <w:trPr/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210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разделов и тем</w:t>
            </w:r>
          </w:p>
        </w:tc>
        <w:tc>
          <w:tcPr>
            <w:tcW w:w="864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 ство часов (всего)</w:t>
            </w:r>
          </w:p>
        </w:tc>
        <w:tc>
          <w:tcPr>
            <w:tcW w:w="3828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Из них (количество часов)</w:t>
            </w:r>
          </w:p>
        </w:tc>
        <w:tc>
          <w:tcPr>
            <w:tcW w:w="2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lang w:val="ru-RU" w:eastAsia="en-US" w:bidi="ar-SA"/>
              </w:rPr>
              <w:t>Воспитательный компонент при изучении темы (реализация модуля «Школьный урок»)</w:t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10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64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Тестиров ание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Граф. работы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Практич. работы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Творческие и проектные работы</w:t>
            </w:r>
          </w:p>
        </w:tc>
        <w:tc>
          <w:tcPr>
            <w:tcW w:w="2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21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«Введение». Т/Б на уроке. Техника выполнения чертежей и правила их оформления</w:t>
            </w:r>
          </w:p>
        </w:tc>
        <w:tc>
          <w:tcPr>
            <w:tcW w:w="8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2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lang w:val="ru-RU" w:eastAsia="en-US" w:bidi="ar-SA"/>
              </w:rPr>
              <w:t>-развитие экологической культуры, бережного отношения к родной земле, природным богатствам России и мира</w:t>
              <w:br/>
              <w:br/>
              <w:t>- формирование умений и навыков самообслуживаться,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</w:t>
              <w:br/>
              <w:br/>
              <w:t>-содействия профессиональному самоопределению, приобщения к социально значимой деятельности для осмысленного выбора профессии.</w:t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21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Чертежи в системе прямоугольных проекций</w:t>
            </w:r>
          </w:p>
        </w:tc>
        <w:tc>
          <w:tcPr>
            <w:tcW w:w="8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2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lang w:val="ru-RU" w:eastAsia="en-US" w:bidi="ar-SA"/>
              </w:rPr>
              <w:t>- формирование российской гражданской идентичности</w:t>
              <w:br/>
              <w:t>- развитие в детской среде ответственности, принципов коллективизма и социальной солидарности</w:t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21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Аксонометрические проекции. Технический рисунок.</w:t>
            </w:r>
          </w:p>
        </w:tc>
        <w:tc>
          <w:tcPr>
            <w:tcW w:w="8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2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lang w:val="ru-RU" w:eastAsia="en-US" w:bidi="ar-SA"/>
              </w:rPr>
              <w:t xml:space="preserve">- 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кинематографическому) </w:t>
              <w:br/>
              <w:t>-воспитание уважения к культуре, языкам, традициям и обычаям народов, проживающих в РФ)</w:t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21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Чтение и выполнение чертежей.</w:t>
            </w:r>
          </w:p>
        </w:tc>
        <w:tc>
          <w:tcPr>
            <w:tcW w:w="8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2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lang w:val="ru-RU" w:eastAsia="en-US" w:bidi="ar-SA"/>
              </w:rPr>
              <w:t>-сохранение, поддержка, и развитие этнических культурных нравственных и семейных ценностей</w:t>
              <w:br/>
              <w:t>-сохранение, поддержка и развитие этнических культурных традиций и народного творчества</w:t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21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Творческие и проектные работы</w:t>
            </w:r>
          </w:p>
        </w:tc>
        <w:tc>
          <w:tcPr>
            <w:tcW w:w="8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2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lang w:val="ru-RU" w:eastAsia="en-US" w:bidi="ar-SA"/>
              </w:rPr>
              <w:t>- формирование умений и навыков самообслуживаться,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</w:t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1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итого</w:t>
            </w:r>
          </w:p>
        </w:tc>
        <w:tc>
          <w:tcPr>
            <w:tcW w:w="8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34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</w:t>
            </w:r>
          </w:p>
        </w:tc>
        <w:tc>
          <w:tcPr>
            <w:tcW w:w="11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268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Раздел 1.</w:t>
      </w:r>
      <w:r>
        <w:rPr>
          <w:rFonts w:cs="Times New Roman" w:ascii="Times New Roman" w:hAnsi="Times New Roman"/>
          <w:b/>
          <w:sz w:val="24"/>
          <w:szCs w:val="24"/>
        </w:rPr>
        <w:t xml:space="preserve"> Введение. Т/Б на уроке.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Техника выполнения чертежей и правила их оформления (8часов) Введение. Значение черчения в практической деятельности людей. Краткие сведения об истории черчения. Современные методы выполнения чертежей с использованием ЭВМ. Цели, содержание и задачи изучения черчения в школе. Инструменты, принадлежности и материалы для выполнения чертежей. Рациональные приемы работы инструментами. Организация рабочего места. Понятие о стандартах. Линии: сплошная толстая основная, штриховая, сплошная тонкая, сплошная волнистая, шгрихпунктирная, тонкая штрихпунктирная с двумя точками. Форматы, рамка и основная надпись. Некоторые сведения о нанесении размеров (выносная и размерная линии, стрелки, знаки диаметра и радиуса; указание толщины и длины детали надписью; расположение размерных чисел). Применение и обозначение масштаба. Сведения о чертежном шрифте. Буквы, цифры и знаки на чертежах.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Раздел 2 Чертежи в системе прямоугольных проекций (8 часов)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Проецирование. Центральное и параллельное проецирование. Прямоугольные проекции. Выполнение изображений предметов на одной, двух и трех взаимно перпендикулярных плоскостях проекций. Расположение видов на чертеже и их названия: вид спереди, вид сверху, вид слева. Определение необходимого и достаточного числа видов на чертежах. Понятие о местных видах (расположенных в проекционной связи). Косоугольная фронтальная диметрическая и прямоугольная изометрическая проекции. Направление осей, показатели искажения, нанесение размеров.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Раздел 3 Аксонометрические проекции. Технический рисунок. (5 часов)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Аксонометрические проекции плоских и объемных фигур. Эллипс как проекция окружности. Построение овала. Понятие о техническом рисунке. Технические рисунки и аксонометрические проекции предметов. Выбор вида — аксонометрической проекции и рационального способа ее построения.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Раздел 4 Чтение и выполнение чертежей. 11 часов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 xml:space="preserve">Анализ геометрической формы предметов. Проекции геометрических тел. Мысленное расчленение предмета на геометрические тела — призмы, цилиндры, конусы, пирамиды, шар и их части. Чертежи группы геометрических тел. Нахождение на чертеже вершин, ребер, образующих и поверхностей тел, составляющих форму предмета. Нанесение размеров на чертежах с учетом формы предметов. Использование знака квадрата. Развертывание поверхностей некоторых тел. Анализ графического состава изображений. Выполнение чертежей предметов с использованием геометрических построений: деление отрезка, окружности и угла на равные части; сопряжений. Чтение чертежей детали. Выполнение эскиза детали (с натуры). Решение графических, задач, в том числе творческих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Обязательный минимум графических работ в 9 классе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(Чертежи выполняются на отдельных листах формата А4, упражнения— в тетрадях.)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Линии чертежа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Чертеж «плоской» детали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Чертежи и аксонометрические проекции предметов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Построение третьей проекции по двум данным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 Чертеж детали (с использованием геометрических построений в том числе сопряжений)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Выполнение чертежа предмета в трёх видах с преобразованием его формы (к/р)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Планируемые результаты изучения учебного предмета, курса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Учащиеся должны знать: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-основы прямоугольного проецирования на одну, две и три взаимно перпендикулярные плоскости и иметь понятие о способах построения несложных аксонометрических изображений;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-изученные правила выполнения чертежей и приемы построения основных сопряжений. Учащиеся должны уметь: рационально использовать чертежные инструменты;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анализировать форму предметов в натуре и по их чертежам;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-анализировать графический состав изображений; читать и выполнять чертежи, эскизы и наглядные изображения несложных предметов;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-выбирать необходимое число видов на чертежах;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-осуществлять несложные преобразования формы и пространственного положения предметов и их частей; применять графические знания в новой ситуации при решении задач с творческим содержанием. 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Формы контроля</w:t>
      </w:r>
    </w:p>
    <w:p>
      <w:pPr>
        <w:pStyle w:val="Normal"/>
        <w:spacing w:lineRule="auto" w:line="276"/>
        <w:ind w:firstLine="708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Согласно Уставу Морской школы, «Положению о промежуточной аттестации обучающихся» и «Положению о мониторинге качества образования» для контроля достижений, учащихся используются такие виды и формы контроля, как предварительный, текущий, тематический, итоговый контроль. Формы контроля: дифференцированный индивидуальный письменный опрос, домашние задание, анализ творческих работ и результатов выполнения заданий.</w:t>
      </w:r>
    </w:p>
    <w:p>
      <w:pPr>
        <w:pStyle w:val="Normal"/>
        <w:spacing w:lineRule="auto" w:line="27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текущего тематического контроля и оценки знаний в системе уроков предусмотрены уроки-обобщения. Курс завершают уроки, позволяющие обобщить и систематизировать знания, а также применить умения, приобретенные при изучении на более ранних этапах.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Виды контроля: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 вводный,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текущий,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тематический,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итоговый,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комплексный 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Необходимым условием эффективности системы оценивания результатов образовательной деятельности является оптимальное сочетание: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-коллективных (групповых) и индивидуальных форм оценивания;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-количественных и качественных показателей успешности образовательной деятельности;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-статичных (итоговых) и динамичных (процессуальных) методик оценивания;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-внутреннего (личностного) и внешнего (социально-репрезентативного) аспектов -итоговая оценка учащихся складывается по результатам оценки их деятельности в процессе выполнения заданий и по результатам индивидуально-творческой деятельности при выполнении как отдельных заданий, так и итогового комплексного задания по завершении курса черчения. 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контроля достижений, учащихся используются такие виды и формы контроля, как стартовый, текущий, итоговый. Формы контроля знаний: тематический, поурочный, итоговый (тестирование, терминологические диктанты).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а) Стартовый контроль – 2-я неделя сентября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Текущий контроль – после изучения тем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.в) Промежуточный контроль – в конце учебного периода (четверть, полугодие)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г) Итоговый контроль – в конце изучения курса: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д) Итоговый тест – май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Описание учебно-методического и материально-технического обеспечения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учителя: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Методика обучения черчению и графике. Гриф МО РФ Учебно-методическое пособие для учителей. / Павлова А. А. Жуков С. В. - М.: Владос 2014 - 96 с.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Методическое пособие по черчению: К учебнику А. Д. Ботвинникова и др. «Черчение» / А. Д Ботвинников, В. Н. Виноградов, И. С. Вышнепольский и др. – М.: ООО «Издательство АСТ», 2014. - 159 с.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Подшибякин В. В. Поурочное планирование по техническому черчению. 8-9 классы. – Саратов.: «Лицей», 2012. - 32с.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Справочник по черчению Осипов В.К. Чекмарев А.А. - М.: Издательский центр «Академия» 2006 г. - 336 с.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СтепаковаВ.В. «Методическое пособие по черчению. Графические работы», под ред. Степаковой В.В. - М.: Просвещение,2005г.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Суворов С.Г., Суворов Н.С. Машиностроительное черчение в вопросах и ответах: Справочник, - 2-е изд., исправл. и доп., - М.: Машиностроение, 1992. 368 с.: ил.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Тематическое и поурочное планирование по черчению к учебнику А.Д.Ботвинникова и др. «Черчение»: Для 7-8 классов общеобразовательных учреждений": 7-8 класс: Методическое пособие, - М.: Изд. Экзамен 2014.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Чекмерев А. А. Начертательная геометрия и черчение: Учеб. для студ. высш. учеб. заведений - 2-ое изд., перераб. и доп. - М.: Гуманит. Изд. центр ВЛАДОС, 2002. - 472 с.: ил.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Черчение. Геометрические построения Беляева И. А., Преображенская Н. Г., Кучукова Т. В., серия: «Черчение», - М.: Изд. ВЕНТАНА-ГРАФ, ИЗДАТЕЛЬСКИЙ ЦЕНТР, 2010.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Черчение. Аксонометрические проекции. Беляева И. А., Преображенская Н. Г., Кучукова Т. В., серия: «Черчение», -М.: Изд. ВЕНТАНА-ГРАФ, ИЗДАТЕЛЬСКИЙ ЦЕНТР, 2003.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Черчение. Архитектурно-строительное черчение Для учащихся: Черчение: Учебник для учащихся общеобразовательных учебных учреждений Ботвинников А.Д., Виноградов В.Н., Вышнепольский И.С. М.: ООО «Издательство Астрель». 2014 - 224 с Рабочая тетрадь к учебнику «Черчение» 8 класс. Вышнепольский В.И. УЧЕБНО – МЕТОДИЧЕСКИЕ МАТЕРИАЛЫ Для учителя: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Карточки-задания по черчению: В 2 ч. Ч 1.: Пособие для учителя / Степакова В.В., Анисимова Л.Н., Миначева Р.М. и др.; под ред. Степаковой В.В.- М.: Просвещение, 2012 - 160 с.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Карточки-задания по черчению: В 2 ч. Ч 2.: Пособие для учителя / Степакова В.В., Анисимова Л.Н., Гервер В.А. и др.; под ред. Степаковой В.В.- М.: Просвещение, 2010 - 64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Подшибякин В. В. Сборник заданий по техническому черчению для учащихся 8 класса. - Саратов.: «Лицей», 2010. - 64с. 26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Подшибякин В. В. Сборник заданий по техническому черчению для учащихся 9 класса. - Саратов.: «Лицей», 2010. - 64с.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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Для учащихся: Черчение. Рабочая тетрадь. Дополнительные упражнения к учебнику А.Д. Ботвинникова, В.Н. Виноградова, И.С. Вышнепольского И.С. /Вышнепольский - М.: Изд. Оникс 21 век 2014 - 64 с. 4.Материально-техническое обеспечение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Абзац списка Знак"/>
    <w:link w:val="a3"/>
    <w:uiPriority w:val="34"/>
    <w:qFormat/>
    <w:locked/>
    <w:rsid w:val="00c22663"/>
    <w:rPr>
      <w:lang w:val="en-US" w:bidi="en-US"/>
    </w:rPr>
  </w:style>
  <w:style w:type="character" w:styleId="Style15" w:customStyle="1">
    <w:name w:val="Основной текст Знак"/>
    <w:basedOn w:val="DefaultParagraphFont"/>
    <w:link w:val="a6"/>
    <w:uiPriority w:val="1"/>
    <w:qFormat/>
    <w:rsid w:val="00ce6bdc"/>
    <w:rPr>
      <w:rFonts w:ascii="Times New Roman" w:hAnsi="Times New Roman" w:eastAsia="Times New Roman" w:cs="Times New Roman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link w:val="a7"/>
    <w:uiPriority w:val="1"/>
    <w:qFormat/>
    <w:rsid w:val="00ce6bdc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link w:val="a4"/>
    <w:uiPriority w:val="34"/>
    <w:qFormat/>
    <w:rsid w:val="00c22663"/>
    <w:pPr>
      <w:spacing w:lineRule="auto" w:line="276" w:before="0" w:after="200"/>
      <w:ind w:left="720" w:hanging="0"/>
      <w:contextualSpacing/>
    </w:pPr>
    <w:rPr>
      <w:lang w:val="en-US" w:bidi="en-US"/>
    </w:rPr>
  </w:style>
  <w:style w:type="paragraph" w:styleId="TableParagraph" w:customStyle="1">
    <w:name w:val="Table Paragraph"/>
    <w:basedOn w:val="Normal"/>
    <w:uiPriority w:val="1"/>
    <w:qFormat/>
    <w:rsid w:val="00831055"/>
    <w:pPr>
      <w:widowControl w:val="false"/>
      <w:spacing w:lineRule="auto" w:line="240" w:before="0" w:after="0"/>
      <w:ind w:left="106" w:hanging="0"/>
    </w:pPr>
    <w:rPr>
      <w:rFonts w:ascii="Times New Roman" w:hAnsi="Times New Roman" w:eastAsia="Times New Roman" w:cs="Times New Roman"/>
    </w:rPr>
  </w:style>
  <w:style w:type="paragraph" w:styleId="NormalWeb">
    <w:name w:val="Normal (Web)"/>
    <w:basedOn w:val="Normal"/>
    <w:uiPriority w:val="99"/>
    <w:semiHidden/>
    <w:unhideWhenUsed/>
    <w:qFormat/>
    <w:rsid w:val="00f67e2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Содержимое таблицы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233b6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D7F1B-3F50-4E81-AC23-B599DB1D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LibreOffice/7.0.3.1$Linux_X86_64 LibreOffice_project/00$Build-1</Application>
  <Pages>12</Pages>
  <Words>3284</Words>
  <Characters>23681</Characters>
  <CharactersWithSpaces>27305</CharactersWithSpaces>
  <Paragraphs>224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2022-09-01T20:42:00Z</dcterms:created>
  <dc:creator>Владимировна Светлана</dc:creator>
  <dc:description/>
  <dc:language>ru-RU</dc:language>
  <cp:lastModifiedBy/>
  <dcterms:modified xsi:type="dcterms:W3CDTF">2022-09-19T15:47:28Z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